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63077403"/>
        <w:docPartObj>
          <w:docPartGallery w:val="Cover Pages"/>
          <w:docPartUnique/>
        </w:docPartObj>
      </w:sdtPr>
      <w:sdtEndPr/>
      <w:sdtContent>
        <w:p w14:paraId="66739BCC" w14:textId="321B98DB" w:rsidR="001447A8" w:rsidRDefault="005043AE">
          <w:r>
            <w:rPr>
              <w:noProof/>
              <w:lang w:eastAsia="fr-FR"/>
            </w:rPr>
            <mc:AlternateContent>
              <mc:Choice Requires="wpg">
                <w:drawing>
                  <wp:anchor distT="0" distB="0" distL="114300" distR="114300" simplePos="0" relativeHeight="251658241" behindDoc="0" locked="0" layoutInCell="1" allowOverlap="1" wp14:anchorId="00A177B5" wp14:editId="7674209A">
                    <wp:simplePos x="0" y="0"/>
                    <wp:positionH relativeFrom="page">
                      <wp:align>left</wp:align>
                    </wp:positionH>
                    <wp:positionV relativeFrom="page">
                      <wp:align>top</wp:align>
                    </wp:positionV>
                    <wp:extent cx="7134225" cy="3401060"/>
                    <wp:effectExtent l="0" t="0" r="9525" b="8890"/>
                    <wp:wrapNone/>
                    <wp:docPr id="72" name="Groupe 11" title="Titre et sous-titre avec graphique de repère de rognage"/>
                    <wp:cNvGraphicFramePr/>
                    <a:graphic xmlns:a="http://schemas.openxmlformats.org/drawingml/2006/main">
                      <a:graphicData uri="http://schemas.microsoft.com/office/word/2010/wordprocessingGroup">
                        <wpg:wgp>
                          <wpg:cNvGrpSpPr/>
                          <wpg:grpSpPr>
                            <a:xfrm>
                              <a:off x="0" y="0"/>
                              <a:ext cx="7134225" cy="3401060"/>
                              <a:chOff x="0" y="0"/>
                              <a:chExt cx="6381750" cy="3401568"/>
                            </a:xfrm>
                          </wpg:grpSpPr>
                          <wpg:grpSp>
                            <wpg:cNvPr id="73" name="Groupe 6" title="Crop mark graphic"/>
                            <wpg:cNvGrpSpPr/>
                            <wpg:grpSpPr>
                              <a:xfrm>
                                <a:off x="0" y="0"/>
                                <a:ext cx="2642616" cy="3401568"/>
                                <a:chOff x="0" y="0"/>
                                <a:chExt cx="2642616" cy="3401568"/>
                              </a:xfrm>
                            </wpg:grpSpPr>
                            <wps:wsp>
                              <wps:cNvPr id="74" name="Forme libre 3"/>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75" name="Rectangle 75"/>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 name="Zone de texte 9" title="Titre et sous-titre"/>
                            <wps:cNvSpPr txBox="1"/>
                            <wps:spPr>
                              <a:xfrm>
                                <a:off x="771525" y="762000"/>
                                <a:ext cx="5610225" cy="2238823"/>
                              </a:xfrm>
                              <a:prstGeom prst="rect">
                                <a:avLst/>
                              </a:prstGeom>
                              <a:noFill/>
                              <a:ln w="6350">
                                <a:noFill/>
                              </a:ln>
                            </wps:spPr>
                            <wps:txbx>
                              <w:txbxContent>
                                <w:sdt>
                                  <w:sdtPr>
                                    <w:rPr>
                                      <w:rFonts w:asciiTheme="majorHAnsi" w:hAnsiTheme="majorHAnsi"/>
                                      <w:color w:val="44546A" w:themeColor="text2"/>
                                      <w:spacing w:val="10"/>
                                      <w:sz w:val="24"/>
                                      <w:szCs w:val="24"/>
                                      <w:lang w:val="fr-FR"/>
                                      <w14:textOutline w14:w="9525" w14:cap="rnd" w14:cmpd="sng" w14:algn="ctr">
                                        <w14:noFill/>
                                        <w14:prstDash w14:val="solid"/>
                                        <w14:bevel/>
                                      </w14:textOutline>
                                    </w:rPr>
                                    <w:alias w:val="Sous-titre"/>
                                    <w:tag w:val=""/>
                                    <w:id w:val="-925647391"/>
                                    <w:dataBinding w:prefixMappings="xmlns:ns0='http://purl.org/dc/elements/1.1/' xmlns:ns1='http://schemas.openxmlformats.org/package/2006/metadata/core-properties' " w:xpath="/ns1:coreProperties[1]/ns0:subject[1]" w:storeItemID="{6C3C8BC8-F283-45AE-878A-BAB7291924A1}"/>
                                    <w:text/>
                                  </w:sdtPr>
                                  <w:sdtEndPr/>
                                  <w:sdtContent>
                                    <w:p w14:paraId="2BF03E1F" w14:textId="12CCB680" w:rsidR="00C17FD8" w:rsidRPr="006C4D5E" w:rsidRDefault="005366AE" w:rsidP="00A20D91">
                                      <w:pPr>
                                        <w:pStyle w:val="Sansinterligne"/>
                                        <w:spacing w:after="240" w:line="216" w:lineRule="auto"/>
                                        <w:rPr>
                                          <w:rFonts w:asciiTheme="majorHAnsi" w:hAnsiTheme="majorHAnsi"/>
                                          <w:color w:val="44546A" w:themeColor="text2"/>
                                          <w:spacing w:val="10"/>
                                          <w:sz w:val="28"/>
                                          <w:szCs w:val="28"/>
                                          <w:lang w:val="fr-FR"/>
                                        </w:rPr>
                                      </w:pPr>
                                      <w:r>
                                        <w:rPr>
                                          <w:rFonts w:asciiTheme="majorHAnsi" w:hAnsiTheme="majorHAnsi"/>
                                          <w:color w:val="44546A" w:themeColor="text2"/>
                                          <w:spacing w:val="10"/>
                                          <w:sz w:val="24"/>
                                          <w:szCs w:val="24"/>
                                          <w:lang w:val="fr-FR"/>
                                          <w14:textOutline w14:w="9525" w14:cap="rnd" w14:cmpd="sng" w14:algn="ctr">
                                            <w14:noFill/>
                                            <w14:prstDash w14:val="solid"/>
                                            <w14:bevel/>
                                          </w14:textOutline>
                                        </w:rPr>
                                        <w:t>Client</w:t>
                                      </w:r>
                                    </w:p>
                                  </w:sdtContent>
                                </w:sdt>
                                <w:sdt>
                                  <w:sdtPr>
                                    <w:rPr>
                                      <w:rFonts w:asciiTheme="majorHAnsi" w:hAnsiTheme="majorHAnsi"/>
                                      <w:caps/>
                                      <w:color w:val="44546A" w:themeColor="text2"/>
                                      <w:sz w:val="56"/>
                                      <w:szCs w:val="56"/>
                                      <w:lang w:val="fr-FR"/>
                                    </w:rPr>
                                    <w:alias w:val="Titre"/>
                                    <w:tag w:val=""/>
                                    <w:id w:val="-917322602"/>
                                    <w:dataBinding w:prefixMappings="xmlns:ns0='http://purl.org/dc/elements/1.1/' xmlns:ns1='http://schemas.openxmlformats.org/package/2006/metadata/core-properties' " w:xpath="/ns1:coreProperties[1]/ns0:title[1]" w:storeItemID="{6C3C8BC8-F283-45AE-878A-BAB7291924A1}"/>
                                    <w:text/>
                                  </w:sdtPr>
                                  <w:sdtEndPr/>
                                  <w:sdtContent>
                                    <w:p w14:paraId="3A8C0361" w14:textId="285C6DDA" w:rsidR="00C17FD8" w:rsidRPr="006C4D5E" w:rsidRDefault="00787363" w:rsidP="00A20D91">
                                      <w:pPr>
                                        <w:pStyle w:val="Sansinterligne"/>
                                        <w:spacing w:line="216" w:lineRule="auto"/>
                                        <w:rPr>
                                          <w:rFonts w:asciiTheme="majorHAnsi" w:hAnsiTheme="majorHAnsi"/>
                                          <w:caps/>
                                          <w:color w:val="44546A" w:themeColor="text2"/>
                                          <w:sz w:val="56"/>
                                          <w:szCs w:val="56"/>
                                          <w:lang w:val="fr-FR"/>
                                        </w:rPr>
                                      </w:pPr>
                                      <w:r w:rsidRPr="00787363">
                                        <w:rPr>
                                          <w:rFonts w:asciiTheme="majorHAnsi" w:hAnsiTheme="majorHAnsi"/>
                                          <w:caps/>
                                          <w:color w:val="44546A" w:themeColor="text2"/>
                                          <w:sz w:val="56"/>
                                          <w:szCs w:val="56"/>
                                          <w:lang w:val="fr-FR"/>
                                        </w:rPr>
                                        <w:t>syst</w:t>
                                      </w:r>
                                      <w:r w:rsidR="00763E99">
                                        <w:rPr>
                                          <w:rFonts w:asciiTheme="majorHAnsi" w:hAnsiTheme="majorHAnsi"/>
                                          <w:caps/>
                                          <w:color w:val="44546A" w:themeColor="text2"/>
                                          <w:sz w:val="56"/>
                                          <w:szCs w:val="56"/>
                                          <w:lang w:val="fr-FR"/>
                                        </w:rPr>
                                        <w:t>È</w:t>
                                      </w:r>
                                      <w:r w:rsidRPr="00787363">
                                        <w:rPr>
                                          <w:rFonts w:asciiTheme="majorHAnsi" w:hAnsiTheme="majorHAnsi"/>
                                          <w:caps/>
                                          <w:color w:val="44546A" w:themeColor="text2"/>
                                          <w:sz w:val="56"/>
                                          <w:szCs w:val="56"/>
                                          <w:lang w:val="fr-FR"/>
                                        </w:rPr>
                                        <w:t>me de veille technique et r</w:t>
                                      </w:r>
                                      <w:r w:rsidR="00763E99">
                                        <w:rPr>
                                          <w:rFonts w:asciiTheme="majorHAnsi" w:hAnsiTheme="majorHAnsi"/>
                                          <w:caps/>
                                          <w:color w:val="44546A" w:themeColor="text2"/>
                                          <w:sz w:val="56"/>
                                          <w:szCs w:val="56"/>
                                          <w:lang w:val="fr-FR"/>
                                        </w:rPr>
                                        <w:t>É</w:t>
                                      </w:r>
                                      <w:r w:rsidRPr="00787363">
                                        <w:rPr>
                                          <w:rFonts w:asciiTheme="majorHAnsi" w:hAnsiTheme="majorHAnsi"/>
                                          <w:caps/>
                                          <w:color w:val="44546A" w:themeColor="text2"/>
                                          <w:sz w:val="56"/>
                                          <w:szCs w:val="56"/>
                                          <w:lang w:val="fr-FR"/>
                                        </w:rPr>
                                        <w:t>glementaire</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A177B5" id="Groupe 11" o:spid="_x0000_s1026" alt="Titre : Titre et sous-titre avec graphique de repère de rognage" style="position:absolute;left:0;text-align:left;margin-left:0;margin-top:0;width:561.75pt;height:267.8pt;z-index:251658241;mso-position-horizontal:left;mso-position-horizontal-relative:page;mso-position-vertical:top;mso-position-vertical-relative:page;mso-width-relative:margin;mso-height-relative:margin" coordsize="63817,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">
                    <v:group id="Groupe 6"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orme libre 3"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" path="m168,1806l,1806,,,1344,r,165l168,165r,1641xe" fillcolor="#44546a [3215]" stroked="f">
                        <v:path arrowok="t" o:connecttype="custom" o:connectlocs="266700,2867025;0,2867025;0,0;2133600,0;2133600,261938;266700,261938;266700,2867025" o:connectangles="0,0,0,0,0,0,0"/>
                      </v:shape>
                      <v:rect id="Rectangle 75"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JQwwAAANsAAAAPAAAAZHJzL2Rvd25yZXYueG1sRI9BawIx&#10;FITvgv8hvEJvmm2h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0XxSUMMAAADbAAAADwAA&#10;AAAAAAAAAAAAAAAHAgAAZHJzL2Rvd25yZXYueG1sUEsFBgAAAAADAAMAtwAAAPcCAAAAAA==&#10;" filled="f" stroked="f" strokeweight="1pt"/>
                    </v:group>
                    <v:shapetype id="_x0000_t202" coordsize="21600,21600" o:spt="202" path="m,l,21600r21600,l21600,xe">
                      <v:stroke joinstyle="miter"/>
                      <v:path gradientshapeok="t" o:connecttype="rect"/>
                    </v:shapetype>
                    <v:shape id="Zone de texte 9" o:spid="_x0000_s1030" type="#_x0000_t202" style="position:absolute;left:7715;top:7620;width:56102;height:223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" filled="f" stroked="f" strokeweight=".5pt">
                      <v:textbox inset="36pt,36pt,0,0">
                        <w:txbxContent>
                          <w:sdt>
                            <w:sdtPr>
                              <w:rPr>
                                <w:rFonts w:asciiTheme="majorHAnsi" w:hAnsiTheme="majorHAnsi"/>
                                <w:color w:val="44546A" w:themeColor="text2"/>
                                <w:spacing w:val="10"/>
                                <w:sz w:val="24"/>
                                <w:szCs w:val="24"/>
                                <w:lang w:val="fr-FR"/>
                                <w14:textOutline w14:w="9525" w14:cap="rnd" w14:cmpd="sng" w14:algn="ctr">
                                  <w14:noFill/>
                                  <w14:prstDash w14:val="solid"/>
                                  <w14:bevel/>
                                </w14:textOutline>
                              </w:rPr>
                              <w:alias w:val="Sous-titre"/>
                              <w:tag w:val=""/>
                              <w:id w:val="-925647391"/>
                              <w:dataBinding w:prefixMappings="xmlns:ns0='http://purl.org/dc/elements/1.1/' xmlns:ns1='http://schemas.openxmlformats.org/package/2006/metadata/core-properties' " w:xpath="/ns1:coreProperties[1]/ns0:subject[1]" w:storeItemID="{6C3C8BC8-F283-45AE-878A-BAB7291924A1}"/>
                              <w:text/>
                            </w:sdtPr>
                            <w:sdtEndPr/>
                            <w:sdtContent>
                              <w:p w14:paraId="2BF03E1F" w14:textId="12CCB680" w:rsidR="00C17FD8" w:rsidRPr="006C4D5E" w:rsidRDefault="005366AE" w:rsidP="00A20D91">
                                <w:pPr>
                                  <w:pStyle w:val="Sansinterligne"/>
                                  <w:spacing w:after="240" w:line="216" w:lineRule="auto"/>
                                  <w:rPr>
                                    <w:rFonts w:asciiTheme="majorHAnsi" w:hAnsiTheme="majorHAnsi"/>
                                    <w:color w:val="44546A" w:themeColor="text2"/>
                                    <w:spacing w:val="10"/>
                                    <w:sz w:val="28"/>
                                    <w:szCs w:val="28"/>
                                    <w:lang w:val="fr-FR"/>
                                  </w:rPr>
                                </w:pPr>
                                <w:r>
                                  <w:rPr>
                                    <w:rFonts w:asciiTheme="majorHAnsi" w:hAnsiTheme="majorHAnsi"/>
                                    <w:color w:val="44546A" w:themeColor="text2"/>
                                    <w:spacing w:val="10"/>
                                    <w:sz w:val="24"/>
                                    <w:szCs w:val="24"/>
                                    <w:lang w:val="fr-FR"/>
                                    <w14:textOutline w14:w="9525" w14:cap="rnd" w14:cmpd="sng" w14:algn="ctr">
                                      <w14:noFill/>
                                      <w14:prstDash w14:val="solid"/>
                                      <w14:bevel/>
                                    </w14:textOutline>
                                  </w:rPr>
                                  <w:t>Client</w:t>
                                </w:r>
                              </w:p>
                            </w:sdtContent>
                          </w:sdt>
                          <w:sdt>
                            <w:sdtPr>
                              <w:rPr>
                                <w:rFonts w:asciiTheme="majorHAnsi" w:hAnsiTheme="majorHAnsi"/>
                                <w:caps/>
                                <w:color w:val="44546A" w:themeColor="text2"/>
                                <w:sz w:val="56"/>
                                <w:szCs w:val="56"/>
                                <w:lang w:val="fr-FR"/>
                              </w:rPr>
                              <w:alias w:val="Titre"/>
                              <w:tag w:val=""/>
                              <w:id w:val="-917322602"/>
                              <w:dataBinding w:prefixMappings="xmlns:ns0='http://purl.org/dc/elements/1.1/' xmlns:ns1='http://schemas.openxmlformats.org/package/2006/metadata/core-properties' " w:xpath="/ns1:coreProperties[1]/ns0:title[1]" w:storeItemID="{6C3C8BC8-F283-45AE-878A-BAB7291924A1}"/>
                              <w:text/>
                            </w:sdtPr>
                            <w:sdtEndPr/>
                            <w:sdtContent>
                              <w:p w14:paraId="3A8C0361" w14:textId="285C6DDA" w:rsidR="00C17FD8" w:rsidRPr="006C4D5E" w:rsidRDefault="00787363" w:rsidP="00A20D91">
                                <w:pPr>
                                  <w:pStyle w:val="Sansinterligne"/>
                                  <w:spacing w:line="216" w:lineRule="auto"/>
                                  <w:rPr>
                                    <w:rFonts w:asciiTheme="majorHAnsi" w:hAnsiTheme="majorHAnsi"/>
                                    <w:caps/>
                                    <w:color w:val="44546A" w:themeColor="text2"/>
                                    <w:sz w:val="56"/>
                                    <w:szCs w:val="56"/>
                                    <w:lang w:val="fr-FR"/>
                                  </w:rPr>
                                </w:pPr>
                                <w:r w:rsidRPr="00787363">
                                  <w:rPr>
                                    <w:rFonts w:asciiTheme="majorHAnsi" w:hAnsiTheme="majorHAnsi"/>
                                    <w:caps/>
                                    <w:color w:val="44546A" w:themeColor="text2"/>
                                    <w:sz w:val="56"/>
                                    <w:szCs w:val="56"/>
                                    <w:lang w:val="fr-FR"/>
                                  </w:rPr>
                                  <w:t>syst</w:t>
                                </w:r>
                                <w:r w:rsidR="00763E99">
                                  <w:rPr>
                                    <w:rFonts w:asciiTheme="majorHAnsi" w:hAnsiTheme="majorHAnsi"/>
                                    <w:caps/>
                                    <w:color w:val="44546A" w:themeColor="text2"/>
                                    <w:sz w:val="56"/>
                                    <w:szCs w:val="56"/>
                                    <w:lang w:val="fr-FR"/>
                                  </w:rPr>
                                  <w:t>È</w:t>
                                </w:r>
                                <w:r w:rsidRPr="00787363">
                                  <w:rPr>
                                    <w:rFonts w:asciiTheme="majorHAnsi" w:hAnsiTheme="majorHAnsi"/>
                                    <w:caps/>
                                    <w:color w:val="44546A" w:themeColor="text2"/>
                                    <w:sz w:val="56"/>
                                    <w:szCs w:val="56"/>
                                    <w:lang w:val="fr-FR"/>
                                  </w:rPr>
                                  <w:t>me de veille technique et r</w:t>
                                </w:r>
                                <w:r w:rsidR="00763E99">
                                  <w:rPr>
                                    <w:rFonts w:asciiTheme="majorHAnsi" w:hAnsiTheme="majorHAnsi"/>
                                    <w:caps/>
                                    <w:color w:val="44546A" w:themeColor="text2"/>
                                    <w:sz w:val="56"/>
                                    <w:szCs w:val="56"/>
                                    <w:lang w:val="fr-FR"/>
                                  </w:rPr>
                                  <w:t>É</w:t>
                                </w:r>
                                <w:r w:rsidRPr="00787363">
                                  <w:rPr>
                                    <w:rFonts w:asciiTheme="majorHAnsi" w:hAnsiTheme="majorHAnsi"/>
                                    <w:caps/>
                                    <w:color w:val="44546A" w:themeColor="text2"/>
                                    <w:sz w:val="56"/>
                                    <w:szCs w:val="56"/>
                                    <w:lang w:val="fr-FR"/>
                                  </w:rPr>
                                  <w:t>glementaire</w:t>
                                </w:r>
                              </w:p>
                            </w:sdtContent>
                          </w:sdt>
                        </w:txbxContent>
                      </v:textbox>
                    </v:shape>
                    <w10:wrap anchorx="page" anchory="page"/>
                  </v:group>
                </w:pict>
              </mc:Fallback>
            </mc:AlternateContent>
          </w:r>
          <w:r w:rsidR="001447A8">
            <w:rPr>
              <w:noProof/>
              <w:lang w:eastAsia="fr-FR"/>
            </w:rPr>
            <mc:AlternateContent>
              <mc:Choice Requires="wpg">
                <w:drawing>
                  <wp:anchor distT="0" distB="0" distL="114300" distR="114300" simplePos="0" relativeHeight="251658242" behindDoc="0" locked="0" layoutInCell="1" allowOverlap="1" wp14:anchorId="7C25D9ED" wp14:editId="6F4AA79B">
                    <wp:simplePos x="0" y="0"/>
                    <wp:positionH relativeFrom="page">
                      <wp:align>right</wp:align>
                    </wp:positionH>
                    <wp:positionV relativeFrom="page">
                      <wp:align>bottom</wp:align>
                    </wp:positionV>
                    <wp:extent cx="4672584" cy="3374136"/>
                    <wp:effectExtent l="0" t="0" r="0" b="0"/>
                    <wp:wrapNone/>
                    <wp:docPr id="51" name="Groupe 12" title="Auteur et nom d’entreprise avec graphique de repère de rognage"/>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52" name="Groupe 8" title="Crop mark graphic"/>
                            <wpg:cNvGrpSpPr/>
                            <wpg:grpSpPr>
                              <a:xfrm>
                                <a:off x="2038350" y="0"/>
                                <a:ext cx="2633472" cy="3374136"/>
                                <a:chOff x="0" y="0"/>
                                <a:chExt cx="2628900" cy="3371850"/>
                              </a:xfrm>
                            </wpg:grpSpPr>
                            <wps:wsp>
                              <wps:cNvPr id="53" name="Forme libre 4"/>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70" name="Rectangle 70"/>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Zone de texte 10" title="Titre et sous-titre"/>
                            <wps:cNvSpPr txBox="1"/>
                            <wps:spPr>
                              <a:xfrm>
                                <a:off x="0" y="1104900"/>
                                <a:ext cx="3904218" cy="1504950"/>
                              </a:xfrm>
                              <a:prstGeom prst="rect">
                                <a:avLst/>
                              </a:prstGeom>
                              <a:noFill/>
                              <a:ln w="6350">
                                <a:noFill/>
                              </a:ln>
                            </wps:spPr>
                            <wps:txbx>
                              <w:txbxContent>
                                <w:sdt>
                                  <w:sdtPr>
                                    <w:rPr>
                                      <w:color w:val="44546A" w:themeColor="text2"/>
                                      <w:spacing w:val="10"/>
                                      <w:sz w:val="36"/>
                                      <w:szCs w:val="36"/>
                                      <w:lang w:val="fr-FR"/>
                                    </w:rPr>
                                    <w:alias w:val="Auteur"/>
                                    <w:tag w:val=""/>
                                    <w:id w:val="1348599287"/>
                                    <w:dataBinding w:prefixMappings="xmlns:ns0='http://purl.org/dc/elements/1.1/' xmlns:ns1='http://schemas.openxmlformats.org/package/2006/metadata/core-properties' " w:xpath="/ns1:coreProperties[1]/ns0:creator[1]" w:storeItemID="{6C3C8BC8-F283-45AE-878A-BAB7291924A1}"/>
                                    <w:text/>
                                  </w:sdtPr>
                                  <w:sdtEndPr/>
                                  <w:sdtContent>
                                    <w:p w14:paraId="159B3CCE" w14:textId="77777777" w:rsidR="00C17FD8" w:rsidRPr="00596AF8" w:rsidRDefault="00C17FD8" w:rsidP="00A20D91">
                                      <w:pPr>
                                        <w:pStyle w:val="Sansinterligne"/>
                                        <w:spacing w:after="240"/>
                                        <w:jc w:val="right"/>
                                        <w:rPr>
                                          <w:color w:val="44546A" w:themeColor="text2"/>
                                          <w:spacing w:val="10"/>
                                          <w:sz w:val="36"/>
                                          <w:szCs w:val="36"/>
                                          <w:lang w:val="fr-FR"/>
                                        </w:rPr>
                                      </w:pPr>
                                      <w:r>
                                        <w:rPr>
                                          <w:color w:val="44546A" w:themeColor="text2"/>
                                          <w:spacing w:val="10"/>
                                          <w:sz w:val="36"/>
                                          <w:szCs w:val="36"/>
                                          <w:lang w:val="fr-FR"/>
                                        </w:rPr>
                                        <w:t>Stéphane ATLANI</w:t>
                                      </w:r>
                                    </w:p>
                                  </w:sdtContent>
                                </w:sdt>
                                <w:p w14:paraId="7F787071" w14:textId="6251FFF3" w:rsidR="00C17FD8" w:rsidRPr="00596AF8" w:rsidRDefault="00E01D31" w:rsidP="00A20D91">
                                  <w:pPr>
                                    <w:pStyle w:val="Sansinterligne"/>
                                    <w:jc w:val="right"/>
                                    <w:rPr>
                                      <w:color w:val="44546A" w:themeColor="text2"/>
                                      <w:spacing w:val="10"/>
                                      <w:sz w:val="28"/>
                                      <w:szCs w:val="28"/>
                                      <w:lang w:val="fr-FR"/>
                                    </w:rPr>
                                  </w:pPr>
                                  <w:sdt>
                                    <w:sdtPr>
                                      <w:rPr>
                                        <w:color w:val="44546A" w:themeColor="text2"/>
                                        <w:spacing w:val="10"/>
                                        <w:sz w:val="28"/>
                                        <w:szCs w:val="28"/>
                                        <w:lang w:val="fr-FR"/>
                                      </w:rPr>
                                      <w:alias w:val="Entreprise"/>
                                      <w:tag w:val=""/>
                                      <w:id w:val="1712304738"/>
                                      <w:dataBinding w:prefixMappings="xmlns:ns0='http://schemas.openxmlformats.org/officeDocument/2006/extended-properties' " w:xpath="/ns0:Properties[1]/ns0:Company[1]" w:storeItemID="{6668398D-A668-4E3E-A5EB-62B293D839F1}"/>
                                      <w:text/>
                                    </w:sdtPr>
                                    <w:sdtEndPr/>
                                    <w:sdtContent>
                                      <w:r w:rsidR="00774A2E" w:rsidRPr="00774A2E">
                                        <w:rPr>
                                          <w:color w:val="44546A" w:themeColor="text2"/>
                                          <w:spacing w:val="10"/>
                                          <w:sz w:val="28"/>
                                          <w:szCs w:val="28"/>
                                          <w:lang w:val="fr-FR"/>
                                        </w:rPr>
                                        <w:t>CSG SI - https://www.dirigeantsdecideurs.fr/</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25D9ED" id="Groupe 12" o:spid="_x0000_s1031" alt="Titre : Auteur et nom d’entreprise avec graphique de repère de rognage" style="position:absolute;left:0;text-align:left;margin-left:316.7pt;margin-top:0;width:367.9pt;height:265.7pt;z-index:251658242;mso-position-horizontal:right;mso-position-horizontal-relative:page;mso-position-vertical:bottom;mso-position-vertical-relative:page;mso-width-relative:margin;mso-height-relative:margin" coordsize="46718,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">
                    <v:group id="Groupe 8" o:spid="_x0000_s1032" style="position:absolute;left:20383;width:26335;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orme libre 4" o:spid="_x0000_s1033"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" path="m1344,1806l,1806,,1641r1176,l1176,r168,l1344,1806xe" fillcolor="#44546a [3215]" stroked="f">
                        <v:path arrowok="t" o:connecttype="custom" o:connectlocs="2133600,2867025;0,2867025;0,2605088;1866900,2605088;1866900,0;2133600,0;2133600,2867025" o:connectangles="0,0,0,0,0,0,0"/>
                      </v:shape>
                      <v:rect id="Rectangle 70" o:spid="_x0000_s1034"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" filled="f" stroked="f" strokeweight="1pt"/>
                    </v:group>
                    <v:shape id="Zone de texte 10" o:spid="_x0000_s1035" type="#_x0000_t202" style="position:absolute;top:11049;width:39042;height:150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" filled="f" stroked="f" strokeweight=".5pt">
                      <v:textbox inset="0,0,36pt,36pt">
                        <w:txbxContent>
                          <w:sdt>
                            <w:sdtPr>
                              <w:rPr>
                                <w:color w:val="44546A" w:themeColor="text2"/>
                                <w:spacing w:val="10"/>
                                <w:sz w:val="36"/>
                                <w:szCs w:val="36"/>
                                <w:lang w:val="fr-FR"/>
                              </w:rPr>
                              <w:alias w:val="Auteur"/>
                              <w:tag w:val=""/>
                              <w:id w:val="1348599287"/>
                              <w:dataBinding w:prefixMappings="xmlns:ns0='http://purl.org/dc/elements/1.1/' xmlns:ns1='http://schemas.openxmlformats.org/package/2006/metadata/core-properties' " w:xpath="/ns1:coreProperties[1]/ns0:creator[1]" w:storeItemID="{6C3C8BC8-F283-45AE-878A-BAB7291924A1}"/>
                              <w:text/>
                            </w:sdtPr>
                            <w:sdtEndPr/>
                            <w:sdtContent>
                              <w:p w14:paraId="159B3CCE" w14:textId="77777777" w:rsidR="00C17FD8" w:rsidRPr="00596AF8" w:rsidRDefault="00C17FD8" w:rsidP="00A20D91">
                                <w:pPr>
                                  <w:pStyle w:val="Sansinterligne"/>
                                  <w:spacing w:after="240"/>
                                  <w:jc w:val="right"/>
                                  <w:rPr>
                                    <w:color w:val="44546A" w:themeColor="text2"/>
                                    <w:spacing w:val="10"/>
                                    <w:sz w:val="36"/>
                                    <w:szCs w:val="36"/>
                                    <w:lang w:val="fr-FR"/>
                                  </w:rPr>
                                </w:pPr>
                                <w:r>
                                  <w:rPr>
                                    <w:color w:val="44546A" w:themeColor="text2"/>
                                    <w:spacing w:val="10"/>
                                    <w:sz w:val="36"/>
                                    <w:szCs w:val="36"/>
                                    <w:lang w:val="fr-FR"/>
                                  </w:rPr>
                                  <w:t>Stéphane ATLANI</w:t>
                                </w:r>
                              </w:p>
                            </w:sdtContent>
                          </w:sdt>
                          <w:p w14:paraId="7F787071" w14:textId="6251FFF3" w:rsidR="00C17FD8" w:rsidRPr="00596AF8" w:rsidRDefault="00E01D31" w:rsidP="00A20D91">
                            <w:pPr>
                              <w:pStyle w:val="Sansinterligne"/>
                              <w:jc w:val="right"/>
                              <w:rPr>
                                <w:color w:val="44546A" w:themeColor="text2"/>
                                <w:spacing w:val="10"/>
                                <w:sz w:val="28"/>
                                <w:szCs w:val="28"/>
                                <w:lang w:val="fr-FR"/>
                              </w:rPr>
                            </w:pPr>
                            <w:sdt>
                              <w:sdtPr>
                                <w:rPr>
                                  <w:color w:val="44546A" w:themeColor="text2"/>
                                  <w:spacing w:val="10"/>
                                  <w:sz w:val="28"/>
                                  <w:szCs w:val="28"/>
                                  <w:lang w:val="fr-FR"/>
                                </w:rPr>
                                <w:alias w:val="Entreprise"/>
                                <w:tag w:val=""/>
                                <w:id w:val="1712304738"/>
                                <w:dataBinding w:prefixMappings="xmlns:ns0='http://schemas.openxmlformats.org/officeDocument/2006/extended-properties' " w:xpath="/ns0:Properties[1]/ns0:Company[1]" w:storeItemID="{6668398D-A668-4E3E-A5EB-62B293D839F1}"/>
                                <w:text/>
                              </w:sdtPr>
                              <w:sdtEndPr/>
                              <w:sdtContent>
                                <w:r w:rsidR="00774A2E" w:rsidRPr="00774A2E">
                                  <w:rPr>
                                    <w:color w:val="44546A" w:themeColor="text2"/>
                                    <w:spacing w:val="10"/>
                                    <w:sz w:val="28"/>
                                    <w:szCs w:val="28"/>
                                    <w:lang w:val="fr-FR"/>
                                  </w:rPr>
                                  <w:t>CSG SI - https://www.dirigeantsdecideurs.fr/</w:t>
                                </w:r>
                              </w:sdtContent>
                            </w:sdt>
                          </w:p>
                        </w:txbxContent>
                      </v:textbox>
                    </v:shape>
                    <w10:wrap anchorx="page" anchory="page"/>
                  </v:group>
                </w:pict>
              </mc:Fallback>
            </mc:AlternateContent>
          </w:r>
          <w:r w:rsidR="001447A8">
            <w:rPr>
              <w:noProof/>
              <w:lang w:eastAsia="fr-FR"/>
            </w:rPr>
            <mc:AlternateContent>
              <mc:Choice Requires="wps">
                <w:drawing>
                  <wp:anchor distT="0" distB="0" distL="114300" distR="114300" simplePos="0" relativeHeight="251658240" behindDoc="1" locked="0" layoutInCell="1" allowOverlap="1" wp14:anchorId="5E55A10C" wp14:editId="16101F4E">
                    <wp:simplePos x="0" y="0"/>
                    <wp:positionH relativeFrom="page">
                      <wp:align>center</wp:align>
                    </wp:positionH>
                    <wp:positionV relativeFrom="page">
                      <wp:align>center</wp:align>
                    </wp:positionV>
                    <wp:extent cx="7315200" cy="9601200"/>
                    <wp:effectExtent l="0" t="0" r="1270" b="5715"/>
                    <wp:wrapNone/>
                    <wp:docPr id="77" name="Rectangle 77" title="Couleur d’arrière-pl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79472151" id="Rectangle 77" o:spid="_x0000_s1026" alt="Titre : Couleur d’arrière-plan" style="position:absolute;margin-left:0;margin-top:0;width:8in;height:756pt;z-index:-251658240;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" fillcolor="#e7e6e6 [3214]" stroked="f">
                    <w10:wrap anchorx="page" anchory="page"/>
                  </v:rect>
                </w:pict>
              </mc:Fallback>
            </mc:AlternateContent>
          </w:r>
        </w:p>
      </w:sdtContent>
    </w:sdt>
    <w:p w14:paraId="7C2CCDFA" w14:textId="77777777" w:rsidR="001447A8" w:rsidRDefault="001447A8"/>
    <w:p w14:paraId="5DE6ED19" w14:textId="77777777" w:rsidR="001447A8" w:rsidRDefault="001447A8">
      <w:r>
        <w:br w:type="page"/>
      </w:r>
    </w:p>
    <w:p w14:paraId="7F22CCE4" w14:textId="77777777" w:rsidR="006A448E" w:rsidRDefault="006A448E"/>
    <w:sdt>
      <w:sdtPr>
        <w:rPr>
          <w:rFonts w:asciiTheme="minorHAnsi" w:eastAsiaTheme="minorHAnsi" w:hAnsiTheme="minorHAnsi" w:cstheme="minorBidi"/>
          <w:b w:val="0"/>
          <w:bCs w:val="0"/>
          <w:color w:val="auto"/>
          <w:sz w:val="24"/>
          <w:szCs w:val="24"/>
          <w:lang w:eastAsia="en-US"/>
        </w:rPr>
        <w:id w:val="2118335391"/>
        <w:docPartObj>
          <w:docPartGallery w:val="Table of Contents"/>
          <w:docPartUnique/>
        </w:docPartObj>
      </w:sdtPr>
      <w:sdtEndPr>
        <w:rPr>
          <w:noProof/>
        </w:rPr>
      </w:sdtEndPr>
      <w:sdtContent>
        <w:p w14:paraId="10ADA4D5" w14:textId="199D35B5" w:rsidR="00B157EE" w:rsidRDefault="00B157EE">
          <w:pPr>
            <w:pStyle w:val="En-ttedetabledesmatires"/>
          </w:pPr>
          <w:r>
            <w:t>Table des matières</w:t>
          </w:r>
        </w:p>
        <w:p w14:paraId="3A077EFC" w14:textId="1CA47445" w:rsidR="00FF1ABF" w:rsidRDefault="00B157EE">
          <w:pPr>
            <w:pStyle w:val="TM1"/>
            <w:tabs>
              <w:tab w:val="left" w:pos="480"/>
              <w:tab w:val="right" w:leader="dot" w:pos="9056"/>
            </w:tabs>
            <w:rPr>
              <w:rFonts w:eastAsiaTheme="minorEastAsia"/>
              <w:b w:val="0"/>
              <w:bCs w:val="0"/>
              <w:i w:val="0"/>
              <w:iCs w:val="0"/>
              <w:noProof/>
              <w:sz w:val="22"/>
              <w:szCs w:val="22"/>
              <w:lang w:eastAsia="fr-FR"/>
            </w:rPr>
          </w:pPr>
          <w:r>
            <w:rPr>
              <w:b w:val="0"/>
              <w:bCs w:val="0"/>
            </w:rPr>
            <w:fldChar w:fldCharType="begin"/>
          </w:r>
          <w:r>
            <w:instrText>TOC \o "1-3" \h \z \u</w:instrText>
          </w:r>
          <w:r>
            <w:rPr>
              <w:b w:val="0"/>
              <w:bCs w:val="0"/>
            </w:rPr>
            <w:fldChar w:fldCharType="separate"/>
          </w:r>
          <w:hyperlink w:anchor="_Toc67980154" w:history="1">
            <w:r w:rsidR="00FF1ABF" w:rsidRPr="00CC755E">
              <w:rPr>
                <w:rStyle w:val="Lienhypertexte"/>
                <w:noProof/>
              </w:rPr>
              <w:t>1.</w:t>
            </w:r>
            <w:r w:rsidR="00FF1ABF">
              <w:rPr>
                <w:rFonts w:eastAsiaTheme="minorEastAsia"/>
                <w:b w:val="0"/>
                <w:bCs w:val="0"/>
                <w:i w:val="0"/>
                <w:iCs w:val="0"/>
                <w:noProof/>
                <w:sz w:val="22"/>
                <w:szCs w:val="22"/>
                <w:lang w:eastAsia="fr-FR"/>
              </w:rPr>
              <w:tab/>
            </w:r>
            <w:r w:rsidR="00FF1ABF" w:rsidRPr="00CC755E">
              <w:rPr>
                <w:rStyle w:val="Lienhypertexte"/>
                <w:noProof/>
              </w:rPr>
              <w:t>Contexte et objectifs</w:t>
            </w:r>
            <w:r w:rsidR="00FF1ABF">
              <w:rPr>
                <w:noProof/>
                <w:webHidden/>
              </w:rPr>
              <w:tab/>
            </w:r>
            <w:r w:rsidR="00FF1ABF">
              <w:rPr>
                <w:noProof/>
                <w:webHidden/>
              </w:rPr>
              <w:fldChar w:fldCharType="begin"/>
            </w:r>
            <w:r w:rsidR="00FF1ABF">
              <w:rPr>
                <w:noProof/>
                <w:webHidden/>
              </w:rPr>
              <w:instrText xml:space="preserve"> PAGEREF _Toc67980154 \h </w:instrText>
            </w:r>
            <w:r w:rsidR="00FF1ABF">
              <w:rPr>
                <w:noProof/>
                <w:webHidden/>
              </w:rPr>
            </w:r>
            <w:r w:rsidR="00FF1ABF">
              <w:rPr>
                <w:noProof/>
                <w:webHidden/>
              </w:rPr>
              <w:fldChar w:fldCharType="separate"/>
            </w:r>
            <w:r w:rsidR="004C2402">
              <w:rPr>
                <w:noProof/>
                <w:webHidden/>
              </w:rPr>
              <w:t>3</w:t>
            </w:r>
            <w:r w:rsidR="00FF1ABF">
              <w:rPr>
                <w:noProof/>
                <w:webHidden/>
              </w:rPr>
              <w:fldChar w:fldCharType="end"/>
            </w:r>
          </w:hyperlink>
        </w:p>
        <w:p w14:paraId="4C9F67E2" w14:textId="4C7A9C84" w:rsidR="00FF1ABF" w:rsidRDefault="00E01D31">
          <w:pPr>
            <w:pStyle w:val="TM1"/>
            <w:tabs>
              <w:tab w:val="left" w:pos="480"/>
              <w:tab w:val="right" w:leader="dot" w:pos="9056"/>
            </w:tabs>
            <w:rPr>
              <w:rFonts w:eastAsiaTheme="minorEastAsia"/>
              <w:b w:val="0"/>
              <w:bCs w:val="0"/>
              <w:i w:val="0"/>
              <w:iCs w:val="0"/>
              <w:noProof/>
              <w:sz w:val="22"/>
              <w:szCs w:val="22"/>
              <w:lang w:eastAsia="fr-FR"/>
            </w:rPr>
          </w:pPr>
          <w:hyperlink w:anchor="_Toc67980155" w:history="1">
            <w:r w:rsidR="00FF1ABF" w:rsidRPr="00CC755E">
              <w:rPr>
                <w:rStyle w:val="Lienhypertexte"/>
                <w:noProof/>
              </w:rPr>
              <w:t>2.</w:t>
            </w:r>
            <w:r w:rsidR="00FF1ABF">
              <w:rPr>
                <w:rFonts w:eastAsiaTheme="minorEastAsia"/>
                <w:b w:val="0"/>
                <w:bCs w:val="0"/>
                <w:i w:val="0"/>
                <w:iCs w:val="0"/>
                <w:noProof/>
                <w:sz w:val="22"/>
                <w:szCs w:val="22"/>
                <w:lang w:eastAsia="fr-FR"/>
              </w:rPr>
              <w:tab/>
            </w:r>
            <w:r w:rsidR="00FF1ABF" w:rsidRPr="00CC755E">
              <w:rPr>
                <w:rStyle w:val="Lienhypertexte"/>
                <w:noProof/>
              </w:rPr>
              <w:t>Définition du système de veille utilisé</w:t>
            </w:r>
            <w:r w:rsidR="00FF1ABF">
              <w:rPr>
                <w:noProof/>
                <w:webHidden/>
              </w:rPr>
              <w:tab/>
            </w:r>
            <w:r w:rsidR="00FF1ABF">
              <w:rPr>
                <w:noProof/>
                <w:webHidden/>
              </w:rPr>
              <w:fldChar w:fldCharType="begin"/>
            </w:r>
            <w:r w:rsidR="00FF1ABF">
              <w:rPr>
                <w:noProof/>
                <w:webHidden/>
              </w:rPr>
              <w:instrText xml:space="preserve"> PAGEREF _Toc67980155 \h </w:instrText>
            </w:r>
            <w:r w:rsidR="00FF1ABF">
              <w:rPr>
                <w:noProof/>
                <w:webHidden/>
              </w:rPr>
            </w:r>
            <w:r w:rsidR="00FF1ABF">
              <w:rPr>
                <w:noProof/>
                <w:webHidden/>
              </w:rPr>
              <w:fldChar w:fldCharType="separate"/>
            </w:r>
            <w:r w:rsidR="004C2402">
              <w:rPr>
                <w:noProof/>
                <w:webHidden/>
              </w:rPr>
              <w:t>3</w:t>
            </w:r>
            <w:r w:rsidR="00FF1ABF">
              <w:rPr>
                <w:noProof/>
                <w:webHidden/>
              </w:rPr>
              <w:fldChar w:fldCharType="end"/>
            </w:r>
          </w:hyperlink>
        </w:p>
        <w:p w14:paraId="1A6116E1" w14:textId="451CA23E" w:rsidR="00FF1ABF" w:rsidRDefault="00E01D31">
          <w:pPr>
            <w:pStyle w:val="TM1"/>
            <w:tabs>
              <w:tab w:val="left" w:pos="480"/>
              <w:tab w:val="right" w:leader="dot" w:pos="9056"/>
            </w:tabs>
            <w:rPr>
              <w:rFonts w:eastAsiaTheme="minorEastAsia"/>
              <w:b w:val="0"/>
              <w:bCs w:val="0"/>
              <w:i w:val="0"/>
              <w:iCs w:val="0"/>
              <w:noProof/>
              <w:sz w:val="22"/>
              <w:szCs w:val="22"/>
              <w:lang w:eastAsia="fr-FR"/>
            </w:rPr>
          </w:pPr>
          <w:hyperlink w:anchor="_Toc67980156" w:history="1">
            <w:r w:rsidR="00FF1ABF" w:rsidRPr="00CC755E">
              <w:rPr>
                <w:rStyle w:val="Lienhypertexte"/>
                <w:noProof/>
              </w:rPr>
              <w:t>3.</w:t>
            </w:r>
            <w:r w:rsidR="00FF1ABF">
              <w:rPr>
                <w:rFonts w:eastAsiaTheme="minorEastAsia"/>
                <w:b w:val="0"/>
                <w:bCs w:val="0"/>
                <w:i w:val="0"/>
                <w:iCs w:val="0"/>
                <w:noProof/>
                <w:sz w:val="22"/>
                <w:szCs w:val="22"/>
                <w:lang w:eastAsia="fr-FR"/>
              </w:rPr>
              <w:tab/>
            </w:r>
            <w:r w:rsidR="00FF1ABF" w:rsidRPr="00CC755E">
              <w:rPr>
                <w:rStyle w:val="Lienhypertexte"/>
                <w:noProof/>
              </w:rPr>
              <w:t>Méthodologie</w:t>
            </w:r>
            <w:r w:rsidR="00FF1ABF">
              <w:rPr>
                <w:noProof/>
                <w:webHidden/>
              </w:rPr>
              <w:tab/>
            </w:r>
            <w:r w:rsidR="00FF1ABF">
              <w:rPr>
                <w:noProof/>
                <w:webHidden/>
              </w:rPr>
              <w:fldChar w:fldCharType="begin"/>
            </w:r>
            <w:r w:rsidR="00FF1ABF">
              <w:rPr>
                <w:noProof/>
                <w:webHidden/>
              </w:rPr>
              <w:instrText xml:space="preserve"> PAGEREF _Toc67980156 \h </w:instrText>
            </w:r>
            <w:r w:rsidR="00FF1ABF">
              <w:rPr>
                <w:noProof/>
                <w:webHidden/>
              </w:rPr>
            </w:r>
            <w:r w:rsidR="00FF1ABF">
              <w:rPr>
                <w:noProof/>
                <w:webHidden/>
              </w:rPr>
              <w:fldChar w:fldCharType="separate"/>
            </w:r>
            <w:r w:rsidR="004C2402">
              <w:rPr>
                <w:noProof/>
                <w:webHidden/>
              </w:rPr>
              <w:t>3</w:t>
            </w:r>
            <w:r w:rsidR="00FF1ABF">
              <w:rPr>
                <w:noProof/>
                <w:webHidden/>
              </w:rPr>
              <w:fldChar w:fldCharType="end"/>
            </w:r>
          </w:hyperlink>
        </w:p>
        <w:p w14:paraId="19B77E0C" w14:textId="01E63833" w:rsidR="00FF1ABF" w:rsidRDefault="00E01D31">
          <w:pPr>
            <w:pStyle w:val="TM2"/>
            <w:tabs>
              <w:tab w:val="left" w:pos="960"/>
              <w:tab w:val="right" w:leader="dot" w:pos="9056"/>
            </w:tabs>
            <w:rPr>
              <w:rFonts w:eastAsiaTheme="minorEastAsia"/>
              <w:b w:val="0"/>
              <w:bCs w:val="0"/>
              <w:noProof/>
              <w:lang w:eastAsia="fr-FR"/>
            </w:rPr>
          </w:pPr>
          <w:hyperlink w:anchor="_Toc67980157" w:history="1">
            <w:r w:rsidR="00FF1ABF" w:rsidRPr="00CC755E">
              <w:rPr>
                <w:rStyle w:val="Lienhypertexte"/>
                <w:noProof/>
              </w:rPr>
              <w:t>3.1.</w:t>
            </w:r>
            <w:r w:rsidR="00FF1ABF">
              <w:rPr>
                <w:rFonts w:eastAsiaTheme="minorEastAsia"/>
                <w:b w:val="0"/>
                <w:bCs w:val="0"/>
                <w:noProof/>
                <w:lang w:eastAsia="fr-FR"/>
              </w:rPr>
              <w:tab/>
            </w:r>
            <w:r w:rsidR="00FF1ABF" w:rsidRPr="00CC755E">
              <w:rPr>
                <w:rStyle w:val="Lienhypertexte"/>
                <w:noProof/>
              </w:rPr>
              <w:t>Méthode utilisée pour les veilles réglementaire sur le SIRH</w:t>
            </w:r>
            <w:r w:rsidR="00FF1ABF">
              <w:rPr>
                <w:noProof/>
                <w:webHidden/>
              </w:rPr>
              <w:tab/>
            </w:r>
            <w:r w:rsidR="00FF1ABF">
              <w:rPr>
                <w:noProof/>
                <w:webHidden/>
              </w:rPr>
              <w:fldChar w:fldCharType="begin"/>
            </w:r>
            <w:r w:rsidR="00FF1ABF">
              <w:rPr>
                <w:noProof/>
                <w:webHidden/>
              </w:rPr>
              <w:instrText xml:space="preserve"> PAGEREF _Toc67980157 \h </w:instrText>
            </w:r>
            <w:r w:rsidR="00FF1ABF">
              <w:rPr>
                <w:noProof/>
                <w:webHidden/>
              </w:rPr>
            </w:r>
            <w:r w:rsidR="00FF1ABF">
              <w:rPr>
                <w:noProof/>
                <w:webHidden/>
              </w:rPr>
              <w:fldChar w:fldCharType="separate"/>
            </w:r>
            <w:r w:rsidR="004C2402">
              <w:rPr>
                <w:noProof/>
                <w:webHidden/>
              </w:rPr>
              <w:t>3</w:t>
            </w:r>
            <w:r w:rsidR="00FF1ABF">
              <w:rPr>
                <w:noProof/>
                <w:webHidden/>
              </w:rPr>
              <w:fldChar w:fldCharType="end"/>
            </w:r>
          </w:hyperlink>
        </w:p>
        <w:p w14:paraId="2F6B50B3" w14:textId="3566D359" w:rsidR="00FF1ABF" w:rsidRDefault="00E01D31">
          <w:pPr>
            <w:pStyle w:val="TM3"/>
            <w:tabs>
              <w:tab w:val="left" w:pos="1200"/>
              <w:tab w:val="right" w:leader="dot" w:pos="9056"/>
            </w:tabs>
            <w:rPr>
              <w:rFonts w:eastAsiaTheme="minorEastAsia"/>
              <w:noProof/>
              <w:sz w:val="22"/>
              <w:szCs w:val="22"/>
              <w:lang w:eastAsia="fr-FR"/>
            </w:rPr>
          </w:pPr>
          <w:hyperlink w:anchor="_Toc67980158" w:history="1">
            <w:r w:rsidR="00FF1ABF" w:rsidRPr="00CC755E">
              <w:rPr>
                <w:rStyle w:val="Lienhypertexte"/>
                <w:noProof/>
              </w:rPr>
              <w:t>3.1.1.</w:t>
            </w:r>
            <w:r w:rsidR="00FF1ABF">
              <w:rPr>
                <w:rFonts w:eastAsiaTheme="minorEastAsia"/>
                <w:noProof/>
                <w:sz w:val="22"/>
                <w:szCs w:val="22"/>
                <w:lang w:eastAsia="fr-FR"/>
              </w:rPr>
              <w:tab/>
            </w:r>
            <w:r w:rsidR="00FF1ABF" w:rsidRPr="00CC755E">
              <w:rPr>
                <w:rStyle w:val="Lienhypertexte"/>
                <w:noProof/>
              </w:rPr>
              <w:t>Objectif</w:t>
            </w:r>
            <w:r w:rsidR="00FF1ABF">
              <w:rPr>
                <w:noProof/>
                <w:webHidden/>
              </w:rPr>
              <w:tab/>
            </w:r>
            <w:r w:rsidR="00FF1ABF">
              <w:rPr>
                <w:noProof/>
                <w:webHidden/>
              </w:rPr>
              <w:fldChar w:fldCharType="begin"/>
            </w:r>
            <w:r w:rsidR="00FF1ABF">
              <w:rPr>
                <w:noProof/>
                <w:webHidden/>
              </w:rPr>
              <w:instrText xml:space="preserve"> PAGEREF _Toc67980158 \h </w:instrText>
            </w:r>
            <w:r w:rsidR="00FF1ABF">
              <w:rPr>
                <w:noProof/>
                <w:webHidden/>
              </w:rPr>
            </w:r>
            <w:r w:rsidR="00FF1ABF">
              <w:rPr>
                <w:noProof/>
                <w:webHidden/>
              </w:rPr>
              <w:fldChar w:fldCharType="separate"/>
            </w:r>
            <w:r w:rsidR="004C2402">
              <w:rPr>
                <w:noProof/>
                <w:webHidden/>
              </w:rPr>
              <w:t>3</w:t>
            </w:r>
            <w:r w:rsidR="00FF1ABF">
              <w:rPr>
                <w:noProof/>
                <w:webHidden/>
              </w:rPr>
              <w:fldChar w:fldCharType="end"/>
            </w:r>
          </w:hyperlink>
        </w:p>
        <w:p w14:paraId="4303C1A9" w14:textId="17C9EC3C" w:rsidR="00FF1ABF" w:rsidRDefault="00E01D31">
          <w:pPr>
            <w:pStyle w:val="TM3"/>
            <w:tabs>
              <w:tab w:val="left" w:pos="1200"/>
              <w:tab w:val="right" w:leader="dot" w:pos="9056"/>
            </w:tabs>
            <w:rPr>
              <w:rFonts w:eastAsiaTheme="minorEastAsia"/>
              <w:noProof/>
              <w:sz w:val="22"/>
              <w:szCs w:val="22"/>
              <w:lang w:eastAsia="fr-FR"/>
            </w:rPr>
          </w:pPr>
          <w:hyperlink w:anchor="_Toc67980159" w:history="1">
            <w:r w:rsidR="00FF1ABF" w:rsidRPr="00CC755E">
              <w:rPr>
                <w:rStyle w:val="Lienhypertexte"/>
                <w:noProof/>
              </w:rPr>
              <w:t>3.1.2.</w:t>
            </w:r>
            <w:r w:rsidR="00FF1ABF">
              <w:rPr>
                <w:rFonts w:eastAsiaTheme="minorEastAsia"/>
                <w:noProof/>
                <w:sz w:val="22"/>
                <w:szCs w:val="22"/>
                <w:lang w:eastAsia="fr-FR"/>
              </w:rPr>
              <w:tab/>
            </w:r>
            <w:r w:rsidR="00FF1ABF" w:rsidRPr="00CC755E">
              <w:rPr>
                <w:rStyle w:val="Lienhypertexte"/>
                <w:noProof/>
              </w:rPr>
              <w:t>Processus</w:t>
            </w:r>
            <w:r w:rsidR="00FF1ABF">
              <w:rPr>
                <w:noProof/>
                <w:webHidden/>
              </w:rPr>
              <w:tab/>
            </w:r>
            <w:r w:rsidR="00FF1ABF">
              <w:rPr>
                <w:noProof/>
                <w:webHidden/>
              </w:rPr>
              <w:fldChar w:fldCharType="begin"/>
            </w:r>
            <w:r w:rsidR="00FF1ABF">
              <w:rPr>
                <w:noProof/>
                <w:webHidden/>
              </w:rPr>
              <w:instrText xml:space="preserve"> PAGEREF _Toc67980159 \h </w:instrText>
            </w:r>
            <w:r w:rsidR="00FF1ABF">
              <w:rPr>
                <w:noProof/>
                <w:webHidden/>
              </w:rPr>
            </w:r>
            <w:r w:rsidR="00FF1ABF">
              <w:rPr>
                <w:noProof/>
                <w:webHidden/>
              </w:rPr>
              <w:fldChar w:fldCharType="separate"/>
            </w:r>
            <w:r w:rsidR="004C2402">
              <w:rPr>
                <w:noProof/>
                <w:webHidden/>
              </w:rPr>
              <w:t>4</w:t>
            </w:r>
            <w:r w:rsidR="00FF1ABF">
              <w:rPr>
                <w:noProof/>
                <w:webHidden/>
              </w:rPr>
              <w:fldChar w:fldCharType="end"/>
            </w:r>
          </w:hyperlink>
        </w:p>
        <w:p w14:paraId="02295A0C" w14:textId="7E35F169" w:rsidR="00FF1ABF" w:rsidRDefault="00E01D31">
          <w:pPr>
            <w:pStyle w:val="TM3"/>
            <w:tabs>
              <w:tab w:val="left" w:pos="1200"/>
              <w:tab w:val="right" w:leader="dot" w:pos="9056"/>
            </w:tabs>
            <w:rPr>
              <w:rFonts w:eastAsiaTheme="minorEastAsia"/>
              <w:noProof/>
              <w:sz w:val="22"/>
              <w:szCs w:val="22"/>
              <w:lang w:eastAsia="fr-FR"/>
            </w:rPr>
          </w:pPr>
          <w:hyperlink w:anchor="_Toc67980160" w:history="1">
            <w:r w:rsidR="00FF1ABF" w:rsidRPr="00CC755E">
              <w:rPr>
                <w:rStyle w:val="Lienhypertexte"/>
                <w:noProof/>
              </w:rPr>
              <w:t>3.1.3.</w:t>
            </w:r>
            <w:r w:rsidR="00FF1ABF">
              <w:rPr>
                <w:rFonts w:eastAsiaTheme="minorEastAsia"/>
                <w:noProof/>
                <w:sz w:val="22"/>
                <w:szCs w:val="22"/>
                <w:lang w:eastAsia="fr-FR"/>
              </w:rPr>
              <w:tab/>
            </w:r>
            <w:r w:rsidR="00FF1ABF" w:rsidRPr="00CC755E">
              <w:rPr>
                <w:rStyle w:val="Lienhypertexte"/>
                <w:noProof/>
              </w:rPr>
              <w:t>Description des différents éléments du processus</w:t>
            </w:r>
            <w:r w:rsidR="00FF1ABF">
              <w:rPr>
                <w:noProof/>
                <w:webHidden/>
              </w:rPr>
              <w:tab/>
            </w:r>
            <w:r w:rsidR="00FF1ABF">
              <w:rPr>
                <w:noProof/>
                <w:webHidden/>
              </w:rPr>
              <w:fldChar w:fldCharType="begin"/>
            </w:r>
            <w:r w:rsidR="00FF1ABF">
              <w:rPr>
                <w:noProof/>
                <w:webHidden/>
              </w:rPr>
              <w:instrText xml:space="preserve"> PAGEREF _Toc67980160 \h </w:instrText>
            </w:r>
            <w:r w:rsidR="00FF1ABF">
              <w:rPr>
                <w:noProof/>
                <w:webHidden/>
              </w:rPr>
            </w:r>
            <w:r w:rsidR="00FF1ABF">
              <w:rPr>
                <w:noProof/>
                <w:webHidden/>
              </w:rPr>
              <w:fldChar w:fldCharType="separate"/>
            </w:r>
            <w:r w:rsidR="004C2402">
              <w:rPr>
                <w:noProof/>
                <w:webHidden/>
              </w:rPr>
              <w:t>4</w:t>
            </w:r>
            <w:r w:rsidR="00FF1ABF">
              <w:rPr>
                <w:noProof/>
                <w:webHidden/>
              </w:rPr>
              <w:fldChar w:fldCharType="end"/>
            </w:r>
          </w:hyperlink>
        </w:p>
        <w:p w14:paraId="0770362F" w14:textId="71217F71" w:rsidR="00FF1ABF" w:rsidRDefault="00E01D31">
          <w:pPr>
            <w:pStyle w:val="TM2"/>
            <w:tabs>
              <w:tab w:val="left" w:pos="960"/>
              <w:tab w:val="right" w:leader="dot" w:pos="9056"/>
            </w:tabs>
            <w:rPr>
              <w:rFonts w:eastAsiaTheme="minorEastAsia"/>
              <w:b w:val="0"/>
              <w:bCs w:val="0"/>
              <w:noProof/>
              <w:lang w:eastAsia="fr-FR"/>
            </w:rPr>
          </w:pPr>
          <w:hyperlink w:anchor="_Toc67980161" w:history="1">
            <w:r w:rsidR="00FF1ABF" w:rsidRPr="00CC755E">
              <w:rPr>
                <w:rStyle w:val="Lienhypertexte"/>
                <w:noProof/>
              </w:rPr>
              <w:t>3.2.</w:t>
            </w:r>
            <w:r w:rsidR="00FF1ABF">
              <w:rPr>
                <w:rFonts w:eastAsiaTheme="minorEastAsia"/>
                <w:b w:val="0"/>
                <w:bCs w:val="0"/>
                <w:noProof/>
                <w:lang w:eastAsia="fr-FR"/>
              </w:rPr>
              <w:tab/>
            </w:r>
            <w:r w:rsidR="00FF1ABF" w:rsidRPr="00CC755E">
              <w:rPr>
                <w:rStyle w:val="Lienhypertexte"/>
                <w:noProof/>
              </w:rPr>
              <w:t>Méthode utilisée pour les veilles technique sur le SIRH</w:t>
            </w:r>
            <w:r w:rsidR="00FF1ABF">
              <w:rPr>
                <w:noProof/>
                <w:webHidden/>
              </w:rPr>
              <w:tab/>
            </w:r>
            <w:r w:rsidR="00FF1ABF">
              <w:rPr>
                <w:noProof/>
                <w:webHidden/>
              </w:rPr>
              <w:fldChar w:fldCharType="begin"/>
            </w:r>
            <w:r w:rsidR="00FF1ABF">
              <w:rPr>
                <w:noProof/>
                <w:webHidden/>
              </w:rPr>
              <w:instrText xml:space="preserve"> PAGEREF _Toc67980161 \h </w:instrText>
            </w:r>
            <w:r w:rsidR="00FF1ABF">
              <w:rPr>
                <w:noProof/>
                <w:webHidden/>
              </w:rPr>
            </w:r>
            <w:r w:rsidR="00FF1ABF">
              <w:rPr>
                <w:noProof/>
                <w:webHidden/>
              </w:rPr>
              <w:fldChar w:fldCharType="separate"/>
            </w:r>
            <w:r w:rsidR="004C2402">
              <w:rPr>
                <w:noProof/>
                <w:webHidden/>
              </w:rPr>
              <w:t>5</w:t>
            </w:r>
            <w:r w:rsidR="00FF1ABF">
              <w:rPr>
                <w:noProof/>
                <w:webHidden/>
              </w:rPr>
              <w:fldChar w:fldCharType="end"/>
            </w:r>
          </w:hyperlink>
        </w:p>
        <w:p w14:paraId="76DB68EA" w14:textId="3232FF62" w:rsidR="00FF1ABF" w:rsidRDefault="00E01D31">
          <w:pPr>
            <w:pStyle w:val="TM3"/>
            <w:tabs>
              <w:tab w:val="left" w:pos="1200"/>
              <w:tab w:val="right" w:leader="dot" w:pos="9056"/>
            </w:tabs>
            <w:rPr>
              <w:rFonts w:eastAsiaTheme="minorEastAsia"/>
              <w:noProof/>
              <w:sz w:val="22"/>
              <w:szCs w:val="22"/>
              <w:lang w:eastAsia="fr-FR"/>
            </w:rPr>
          </w:pPr>
          <w:hyperlink w:anchor="_Toc67980162" w:history="1">
            <w:r w:rsidR="00FF1ABF" w:rsidRPr="00CC755E">
              <w:rPr>
                <w:rStyle w:val="Lienhypertexte"/>
                <w:noProof/>
              </w:rPr>
              <w:t>3.2.1.</w:t>
            </w:r>
            <w:r w:rsidR="00FF1ABF">
              <w:rPr>
                <w:rFonts w:eastAsiaTheme="minorEastAsia"/>
                <w:noProof/>
                <w:sz w:val="22"/>
                <w:szCs w:val="22"/>
                <w:lang w:eastAsia="fr-FR"/>
              </w:rPr>
              <w:tab/>
            </w:r>
            <w:r w:rsidR="00FF1ABF" w:rsidRPr="00CC755E">
              <w:rPr>
                <w:rStyle w:val="Lienhypertexte"/>
                <w:noProof/>
              </w:rPr>
              <w:t>Objectif</w:t>
            </w:r>
            <w:r w:rsidR="00FF1ABF">
              <w:rPr>
                <w:noProof/>
                <w:webHidden/>
              </w:rPr>
              <w:tab/>
            </w:r>
            <w:r w:rsidR="00FF1ABF">
              <w:rPr>
                <w:noProof/>
                <w:webHidden/>
              </w:rPr>
              <w:fldChar w:fldCharType="begin"/>
            </w:r>
            <w:r w:rsidR="00FF1ABF">
              <w:rPr>
                <w:noProof/>
                <w:webHidden/>
              </w:rPr>
              <w:instrText xml:space="preserve"> PAGEREF _Toc67980162 \h </w:instrText>
            </w:r>
            <w:r w:rsidR="00FF1ABF">
              <w:rPr>
                <w:noProof/>
                <w:webHidden/>
              </w:rPr>
            </w:r>
            <w:r w:rsidR="00FF1ABF">
              <w:rPr>
                <w:noProof/>
                <w:webHidden/>
              </w:rPr>
              <w:fldChar w:fldCharType="separate"/>
            </w:r>
            <w:r w:rsidR="004C2402">
              <w:rPr>
                <w:noProof/>
                <w:webHidden/>
              </w:rPr>
              <w:t>5</w:t>
            </w:r>
            <w:r w:rsidR="00FF1ABF">
              <w:rPr>
                <w:noProof/>
                <w:webHidden/>
              </w:rPr>
              <w:fldChar w:fldCharType="end"/>
            </w:r>
          </w:hyperlink>
        </w:p>
        <w:p w14:paraId="5A54C08C" w14:textId="5A54AD25" w:rsidR="00FF1ABF" w:rsidRDefault="00E01D31">
          <w:pPr>
            <w:pStyle w:val="TM3"/>
            <w:tabs>
              <w:tab w:val="left" w:pos="1200"/>
              <w:tab w:val="right" w:leader="dot" w:pos="9056"/>
            </w:tabs>
            <w:rPr>
              <w:rFonts w:eastAsiaTheme="minorEastAsia"/>
              <w:noProof/>
              <w:sz w:val="22"/>
              <w:szCs w:val="22"/>
              <w:lang w:eastAsia="fr-FR"/>
            </w:rPr>
          </w:pPr>
          <w:hyperlink w:anchor="_Toc67980163" w:history="1">
            <w:r w:rsidR="00FF1ABF" w:rsidRPr="00CC755E">
              <w:rPr>
                <w:rStyle w:val="Lienhypertexte"/>
                <w:noProof/>
              </w:rPr>
              <w:t>3.2.2.</w:t>
            </w:r>
            <w:r w:rsidR="00FF1ABF">
              <w:rPr>
                <w:rFonts w:eastAsiaTheme="minorEastAsia"/>
                <w:noProof/>
                <w:sz w:val="22"/>
                <w:szCs w:val="22"/>
                <w:lang w:eastAsia="fr-FR"/>
              </w:rPr>
              <w:tab/>
            </w:r>
            <w:r w:rsidR="00FF1ABF" w:rsidRPr="00CC755E">
              <w:rPr>
                <w:rStyle w:val="Lienhypertexte"/>
                <w:noProof/>
              </w:rPr>
              <w:t>Processus</w:t>
            </w:r>
            <w:r w:rsidR="00FF1ABF">
              <w:rPr>
                <w:noProof/>
                <w:webHidden/>
              </w:rPr>
              <w:tab/>
            </w:r>
            <w:r w:rsidR="00FF1ABF">
              <w:rPr>
                <w:noProof/>
                <w:webHidden/>
              </w:rPr>
              <w:fldChar w:fldCharType="begin"/>
            </w:r>
            <w:r w:rsidR="00FF1ABF">
              <w:rPr>
                <w:noProof/>
                <w:webHidden/>
              </w:rPr>
              <w:instrText xml:space="preserve"> PAGEREF _Toc67980163 \h </w:instrText>
            </w:r>
            <w:r w:rsidR="00FF1ABF">
              <w:rPr>
                <w:noProof/>
                <w:webHidden/>
              </w:rPr>
            </w:r>
            <w:r w:rsidR="00FF1ABF">
              <w:rPr>
                <w:noProof/>
                <w:webHidden/>
              </w:rPr>
              <w:fldChar w:fldCharType="separate"/>
            </w:r>
            <w:r w:rsidR="004C2402">
              <w:rPr>
                <w:noProof/>
                <w:webHidden/>
              </w:rPr>
              <w:t>6</w:t>
            </w:r>
            <w:r w:rsidR="00FF1ABF">
              <w:rPr>
                <w:noProof/>
                <w:webHidden/>
              </w:rPr>
              <w:fldChar w:fldCharType="end"/>
            </w:r>
          </w:hyperlink>
        </w:p>
        <w:p w14:paraId="006BACFB" w14:textId="3299980F" w:rsidR="00FF1ABF" w:rsidRDefault="00E01D31">
          <w:pPr>
            <w:pStyle w:val="TM3"/>
            <w:tabs>
              <w:tab w:val="left" w:pos="1200"/>
              <w:tab w:val="right" w:leader="dot" w:pos="9056"/>
            </w:tabs>
            <w:rPr>
              <w:rFonts w:eastAsiaTheme="minorEastAsia"/>
              <w:noProof/>
              <w:sz w:val="22"/>
              <w:szCs w:val="22"/>
              <w:lang w:eastAsia="fr-FR"/>
            </w:rPr>
          </w:pPr>
          <w:hyperlink w:anchor="_Toc67980164" w:history="1">
            <w:r w:rsidR="00FF1ABF" w:rsidRPr="00CC755E">
              <w:rPr>
                <w:rStyle w:val="Lienhypertexte"/>
                <w:noProof/>
              </w:rPr>
              <w:t>3.2.3.</w:t>
            </w:r>
            <w:r w:rsidR="00FF1ABF">
              <w:rPr>
                <w:rFonts w:eastAsiaTheme="minorEastAsia"/>
                <w:noProof/>
                <w:sz w:val="22"/>
                <w:szCs w:val="22"/>
                <w:lang w:eastAsia="fr-FR"/>
              </w:rPr>
              <w:tab/>
            </w:r>
            <w:r w:rsidR="00FF1ABF" w:rsidRPr="00CC755E">
              <w:rPr>
                <w:rStyle w:val="Lienhypertexte"/>
                <w:noProof/>
              </w:rPr>
              <w:t>Description des différents éléments du processus</w:t>
            </w:r>
            <w:r w:rsidR="00FF1ABF">
              <w:rPr>
                <w:noProof/>
                <w:webHidden/>
              </w:rPr>
              <w:tab/>
            </w:r>
            <w:r w:rsidR="00FF1ABF">
              <w:rPr>
                <w:noProof/>
                <w:webHidden/>
              </w:rPr>
              <w:fldChar w:fldCharType="begin"/>
            </w:r>
            <w:r w:rsidR="00FF1ABF">
              <w:rPr>
                <w:noProof/>
                <w:webHidden/>
              </w:rPr>
              <w:instrText xml:space="preserve"> PAGEREF _Toc67980164 \h </w:instrText>
            </w:r>
            <w:r w:rsidR="00FF1ABF">
              <w:rPr>
                <w:noProof/>
                <w:webHidden/>
              </w:rPr>
            </w:r>
            <w:r w:rsidR="00FF1ABF">
              <w:rPr>
                <w:noProof/>
                <w:webHidden/>
              </w:rPr>
              <w:fldChar w:fldCharType="separate"/>
            </w:r>
            <w:r w:rsidR="004C2402">
              <w:rPr>
                <w:noProof/>
                <w:webHidden/>
              </w:rPr>
              <w:t>6</w:t>
            </w:r>
            <w:r w:rsidR="00FF1ABF">
              <w:rPr>
                <w:noProof/>
                <w:webHidden/>
              </w:rPr>
              <w:fldChar w:fldCharType="end"/>
            </w:r>
          </w:hyperlink>
        </w:p>
        <w:p w14:paraId="70992A89" w14:textId="3DD7BECC" w:rsidR="00B157EE" w:rsidRDefault="00B157EE">
          <w:r>
            <w:rPr>
              <w:b/>
              <w:bCs/>
              <w:noProof/>
            </w:rPr>
            <w:fldChar w:fldCharType="end"/>
          </w:r>
        </w:p>
      </w:sdtContent>
    </w:sdt>
    <w:p w14:paraId="762A0883" w14:textId="77777777" w:rsidR="00912DA6" w:rsidRDefault="00912DA6">
      <w:pPr>
        <w:jc w:val="left"/>
        <w:rPr>
          <w:rFonts w:asciiTheme="majorHAnsi" w:eastAsiaTheme="majorEastAsia" w:hAnsiTheme="majorHAnsi" w:cstheme="majorBidi"/>
          <w:color w:val="2F5496" w:themeColor="accent1" w:themeShade="BF"/>
          <w:sz w:val="32"/>
          <w:szCs w:val="32"/>
        </w:rPr>
      </w:pPr>
      <w:r>
        <w:br w:type="page"/>
      </w:r>
    </w:p>
    <w:p w14:paraId="21964D31" w14:textId="77777777" w:rsidR="00787363" w:rsidRDefault="00787363" w:rsidP="00787363">
      <w:pPr>
        <w:pStyle w:val="Titre"/>
      </w:pPr>
      <w:r>
        <w:lastRenderedPageBreak/>
        <w:t>Historique du document</w:t>
      </w:r>
    </w:p>
    <w:p w14:paraId="1E1C1044" w14:textId="77777777" w:rsidR="00787363" w:rsidRDefault="00787363" w:rsidP="00787363"/>
    <w:tbl>
      <w:tblPr>
        <w:tblStyle w:val="TableauListe4-Accentuation51"/>
        <w:tblW w:w="0" w:type="auto"/>
        <w:tblLook w:val="04A0" w:firstRow="1" w:lastRow="0" w:firstColumn="1" w:lastColumn="0" w:noHBand="0" w:noVBand="1"/>
      </w:tblPr>
      <w:tblGrid>
        <w:gridCol w:w="2301"/>
        <w:gridCol w:w="2301"/>
        <w:gridCol w:w="1521"/>
        <w:gridCol w:w="3144"/>
      </w:tblGrid>
      <w:tr w:rsidR="00787363" w14:paraId="19E43C0B" w14:textId="77777777" w:rsidTr="000D57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vAlign w:val="center"/>
          </w:tcPr>
          <w:p w14:paraId="35A8D4C6" w14:textId="77777777" w:rsidR="00787363" w:rsidRDefault="00787363" w:rsidP="000D5745">
            <w:pPr>
              <w:jc w:val="center"/>
            </w:pPr>
            <w:r>
              <w:t>Révision</w:t>
            </w:r>
          </w:p>
          <w:p w14:paraId="28F78221" w14:textId="77777777" w:rsidR="00787363" w:rsidRDefault="00787363" w:rsidP="000D5745">
            <w:pPr>
              <w:jc w:val="center"/>
            </w:pPr>
          </w:p>
        </w:tc>
        <w:tc>
          <w:tcPr>
            <w:tcW w:w="2301" w:type="dxa"/>
            <w:vAlign w:val="center"/>
          </w:tcPr>
          <w:p w14:paraId="3A47E96E" w14:textId="77777777" w:rsidR="00787363" w:rsidRDefault="00787363" w:rsidP="000D5745">
            <w:pPr>
              <w:jc w:val="center"/>
              <w:cnfStyle w:val="100000000000" w:firstRow="1" w:lastRow="0" w:firstColumn="0" w:lastColumn="0" w:oddVBand="0" w:evenVBand="0" w:oddHBand="0" w:evenHBand="0" w:firstRowFirstColumn="0" w:firstRowLastColumn="0" w:lastRowFirstColumn="0" w:lastRowLastColumn="0"/>
            </w:pPr>
            <w:r>
              <w:t>Auteur</w:t>
            </w:r>
          </w:p>
        </w:tc>
        <w:tc>
          <w:tcPr>
            <w:tcW w:w="1521" w:type="dxa"/>
            <w:vAlign w:val="center"/>
          </w:tcPr>
          <w:p w14:paraId="73D2F8B3" w14:textId="77777777" w:rsidR="00787363" w:rsidRDefault="00787363" w:rsidP="000D5745">
            <w:pPr>
              <w:jc w:val="center"/>
              <w:cnfStyle w:val="100000000000" w:firstRow="1" w:lastRow="0" w:firstColumn="0" w:lastColumn="0" w:oddVBand="0" w:evenVBand="0" w:oddHBand="0" w:evenHBand="0" w:firstRowFirstColumn="0" w:firstRowLastColumn="0" w:lastRowFirstColumn="0" w:lastRowLastColumn="0"/>
            </w:pPr>
            <w:r>
              <w:t>Date</w:t>
            </w:r>
          </w:p>
        </w:tc>
        <w:tc>
          <w:tcPr>
            <w:tcW w:w="3144" w:type="dxa"/>
            <w:vAlign w:val="center"/>
          </w:tcPr>
          <w:p w14:paraId="7F9BDFC3" w14:textId="77777777" w:rsidR="00787363" w:rsidRDefault="00787363" w:rsidP="000D5745">
            <w:pPr>
              <w:jc w:val="center"/>
              <w:cnfStyle w:val="100000000000" w:firstRow="1" w:lastRow="0" w:firstColumn="0" w:lastColumn="0" w:oddVBand="0" w:evenVBand="0" w:oddHBand="0" w:evenHBand="0" w:firstRowFirstColumn="0" w:firstRowLastColumn="0" w:lastRowFirstColumn="0" w:lastRowLastColumn="0"/>
            </w:pPr>
            <w:r>
              <w:t>Commentaire</w:t>
            </w:r>
          </w:p>
        </w:tc>
      </w:tr>
      <w:tr w:rsidR="00787363" w14:paraId="12DA768F" w14:textId="77777777" w:rsidTr="000D5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63E043BE" w14:textId="77777777" w:rsidR="00787363" w:rsidRDefault="00787363" w:rsidP="000D5745">
            <w:r>
              <w:t>0.1</w:t>
            </w:r>
          </w:p>
        </w:tc>
        <w:tc>
          <w:tcPr>
            <w:tcW w:w="2301" w:type="dxa"/>
          </w:tcPr>
          <w:p w14:paraId="2D93B062" w14:textId="77777777" w:rsidR="00787363" w:rsidRDefault="00787363" w:rsidP="000D5745">
            <w:pPr>
              <w:cnfStyle w:val="000000100000" w:firstRow="0" w:lastRow="0" w:firstColumn="0" w:lastColumn="0" w:oddVBand="0" w:evenVBand="0" w:oddHBand="1" w:evenHBand="0" w:firstRowFirstColumn="0" w:firstRowLastColumn="0" w:lastRowFirstColumn="0" w:lastRowLastColumn="0"/>
            </w:pPr>
            <w:proofErr w:type="gramStart"/>
            <w:r>
              <w:t>S.ATLANI</w:t>
            </w:r>
            <w:proofErr w:type="gramEnd"/>
          </w:p>
        </w:tc>
        <w:tc>
          <w:tcPr>
            <w:tcW w:w="1521" w:type="dxa"/>
          </w:tcPr>
          <w:p w14:paraId="15E269B5" w14:textId="40D688D8" w:rsidR="00787363" w:rsidRDefault="00787363" w:rsidP="000D5745">
            <w:pPr>
              <w:cnfStyle w:val="000000100000" w:firstRow="0" w:lastRow="0" w:firstColumn="0" w:lastColumn="0" w:oddVBand="0" w:evenVBand="0" w:oddHBand="1" w:evenHBand="0" w:firstRowFirstColumn="0" w:firstRowLastColumn="0" w:lastRowFirstColumn="0" w:lastRowLastColumn="0"/>
            </w:pPr>
            <w:r>
              <w:t>28/02/2021</w:t>
            </w:r>
          </w:p>
        </w:tc>
        <w:tc>
          <w:tcPr>
            <w:tcW w:w="3144" w:type="dxa"/>
          </w:tcPr>
          <w:p w14:paraId="29FE10E2" w14:textId="5AC6C846" w:rsidR="00787363" w:rsidRDefault="00787363" w:rsidP="000D5745">
            <w:pPr>
              <w:cnfStyle w:val="000000100000" w:firstRow="0" w:lastRow="0" w:firstColumn="0" w:lastColumn="0" w:oddVBand="0" w:evenVBand="0" w:oddHBand="1" w:evenHBand="0" w:firstRowFirstColumn="0" w:firstRowLastColumn="0" w:lastRowFirstColumn="0" w:lastRowLastColumn="0"/>
            </w:pPr>
            <w:r>
              <w:t>Création du document</w:t>
            </w:r>
          </w:p>
        </w:tc>
      </w:tr>
      <w:tr w:rsidR="00787363" w14:paraId="47A228D3" w14:textId="77777777" w:rsidTr="000D5745">
        <w:tc>
          <w:tcPr>
            <w:cnfStyle w:val="001000000000" w:firstRow="0" w:lastRow="0" w:firstColumn="1" w:lastColumn="0" w:oddVBand="0" w:evenVBand="0" w:oddHBand="0" w:evenHBand="0" w:firstRowFirstColumn="0" w:firstRowLastColumn="0" w:lastRowFirstColumn="0" w:lastRowLastColumn="0"/>
            <w:tcW w:w="2301" w:type="dxa"/>
          </w:tcPr>
          <w:p w14:paraId="62031839" w14:textId="77777777" w:rsidR="00787363" w:rsidRDefault="00787363" w:rsidP="000D5745">
            <w:r>
              <w:t>1.0</w:t>
            </w:r>
          </w:p>
        </w:tc>
        <w:tc>
          <w:tcPr>
            <w:tcW w:w="2301" w:type="dxa"/>
          </w:tcPr>
          <w:p w14:paraId="2BC53F77" w14:textId="77777777" w:rsidR="00787363" w:rsidRDefault="00787363" w:rsidP="000D5745">
            <w:pPr>
              <w:cnfStyle w:val="000000000000" w:firstRow="0" w:lastRow="0" w:firstColumn="0" w:lastColumn="0" w:oddVBand="0" w:evenVBand="0" w:oddHBand="0" w:evenHBand="0" w:firstRowFirstColumn="0" w:firstRowLastColumn="0" w:lastRowFirstColumn="0" w:lastRowLastColumn="0"/>
            </w:pPr>
            <w:proofErr w:type="gramStart"/>
            <w:r>
              <w:t>S.ATLANI</w:t>
            </w:r>
            <w:proofErr w:type="gramEnd"/>
          </w:p>
        </w:tc>
        <w:tc>
          <w:tcPr>
            <w:tcW w:w="1521" w:type="dxa"/>
          </w:tcPr>
          <w:p w14:paraId="49207C44" w14:textId="0FE7393A" w:rsidR="00787363" w:rsidRDefault="00787363" w:rsidP="000D5745">
            <w:pPr>
              <w:cnfStyle w:val="000000000000" w:firstRow="0" w:lastRow="0" w:firstColumn="0" w:lastColumn="0" w:oddVBand="0" w:evenVBand="0" w:oddHBand="0" w:evenHBand="0" w:firstRowFirstColumn="0" w:firstRowLastColumn="0" w:lastRowFirstColumn="0" w:lastRowLastColumn="0"/>
            </w:pPr>
            <w:r>
              <w:t>01/03/2021</w:t>
            </w:r>
          </w:p>
        </w:tc>
        <w:tc>
          <w:tcPr>
            <w:tcW w:w="3144" w:type="dxa"/>
          </w:tcPr>
          <w:p w14:paraId="7E4C13D7" w14:textId="77777777" w:rsidR="00787363" w:rsidRDefault="00787363" w:rsidP="000D5745">
            <w:pPr>
              <w:cnfStyle w:val="000000000000" w:firstRow="0" w:lastRow="0" w:firstColumn="0" w:lastColumn="0" w:oddVBand="0" w:evenVBand="0" w:oddHBand="0" w:evenHBand="0" w:firstRowFirstColumn="0" w:firstRowLastColumn="0" w:lastRowFirstColumn="0" w:lastRowLastColumn="0"/>
            </w:pPr>
            <w:r>
              <w:t>Finalisation de la version V1</w:t>
            </w:r>
          </w:p>
        </w:tc>
      </w:tr>
    </w:tbl>
    <w:p w14:paraId="3304FB19" w14:textId="77777777" w:rsidR="00787363" w:rsidRDefault="00787363" w:rsidP="00787363"/>
    <w:p w14:paraId="3A6F38FB" w14:textId="77777777" w:rsidR="00787363" w:rsidRDefault="00787363">
      <w:pPr>
        <w:jc w:val="left"/>
        <w:rPr>
          <w:rFonts w:asciiTheme="majorHAnsi" w:eastAsiaTheme="majorEastAsia" w:hAnsiTheme="majorHAnsi" w:cstheme="majorBidi"/>
          <w:color w:val="2F5496" w:themeColor="accent1" w:themeShade="BF"/>
          <w:sz w:val="32"/>
          <w:szCs w:val="32"/>
        </w:rPr>
      </w:pPr>
      <w:r>
        <w:br w:type="page"/>
      </w:r>
    </w:p>
    <w:p w14:paraId="31525E7A" w14:textId="1030C7D7" w:rsidR="00787363" w:rsidRDefault="00787363" w:rsidP="00787363">
      <w:pPr>
        <w:pStyle w:val="Titre1"/>
      </w:pPr>
      <w:bookmarkStart w:id="0" w:name="_Toc67980154"/>
      <w:r>
        <w:lastRenderedPageBreak/>
        <w:t>Contexte et objectifs</w:t>
      </w:r>
      <w:bookmarkEnd w:id="0"/>
    </w:p>
    <w:p w14:paraId="3FFF4E61" w14:textId="63ECC5E3" w:rsidR="00787363" w:rsidRDefault="00787363" w:rsidP="00787363">
      <w:r>
        <w:t>Dans le cadre de l’évaluation de l’impact de la migration de la solution de SIRH en mode S</w:t>
      </w:r>
      <w:r w:rsidR="005E03D6">
        <w:t>aa</w:t>
      </w:r>
      <w:r>
        <w:t>S, la connaissance du secteur de la gestion SIRH et en particulier de la paie est nécessaire pour effectuer les différentes tâches demandées par cette évaluation d’impact.  L’objectif de ce document est de décrire le système de veille technique et réglementaire utilisé.</w:t>
      </w:r>
    </w:p>
    <w:p w14:paraId="406EB3D5" w14:textId="77777777" w:rsidR="00787363" w:rsidRPr="00D4271A" w:rsidRDefault="00787363" w:rsidP="00787363">
      <w:pPr>
        <w:pStyle w:val="Titre1"/>
      </w:pPr>
      <w:bookmarkStart w:id="1" w:name="_Toc67980155"/>
      <w:r>
        <w:t>Définition du système de veille utilisé</w:t>
      </w:r>
      <w:bookmarkEnd w:id="1"/>
    </w:p>
    <w:p w14:paraId="71F5CEFD" w14:textId="7AF8C11B" w:rsidR="00787363" w:rsidRDefault="06F09D26" w:rsidP="00787363">
      <w:r>
        <w:t>Le système de veille technique et réglementaire utilisé est composé de différents types de veille dont les définitions communes sont les suivantes :</w:t>
      </w:r>
    </w:p>
    <w:p w14:paraId="7E12AD3A" w14:textId="6B8B6E1F" w:rsidR="00787363" w:rsidRDefault="00787363" w:rsidP="00787363">
      <w:pPr>
        <w:pStyle w:val="Paragraphedeliste"/>
        <w:numPr>
          <w:ilvl w:val="0"/>
          <w:numId w:val="35"/>
        </w:numPr>
        <w:jc w:val="left"/>
      </w:pPr>
      <w:r>
        <w:t xml:space="preserve">Le type de veille, </w:t>
      </w:r>
      <w:r w:rsidR="00763E99">
        <w:t>r</w:t>
      </w:r>
      <w:r>
        <w:t xml:space="preserve">églementaire ou </w:t>
      </w:r>
      <w:r w:rsidR="00763E99">
        <w:t>t</w:t>
      </w:r>
      <w:r>
        <w:t>echnique</w:t>
      </w:r>
    </w:p>
    <w:p w14:paraId="2D8C8AE0" w14:textId="01B21630" w:rsidR="00787363" w:rsidRDefault="00787363" w:rsidP="00787363">
      <w:pPr>
        <w:pStyle w:val="Paragraphedeliste"/>
        <w:numPr>
          <w:ilvl w:val="0"/>
          <w:numId w:val="35"/>
        </w:numPr>
        <w:jc w:val="left"/>
      </w:pPr>
      <w:r>
        <w:t xml:space="preserve">Temporalisation de veille : </w:t>
      </w:r>
      <w:r w:rsidR="00763E99">
        <w:t>p</w:t>
      </w:r>
      <w:r>
        <w:t>onctuelle, occasionnel, périodique, permanente</w:t>
      </w:r>
    </w:p>
    <w:p w14:paraId="03B87025" w14:textId="77777777" w:rsidR="00787363" w:rsidRDefault="00787363" w:rsidP="00787363">
      <w:pPr>
        <w:pStyle w:val="Paragraphedeliste"/>
        <w:numPr>
          <w:ilvl w:val="0"/>
          <w:numId w:val="35"/>
        </w:numPr>
        <w:jc w:val="left"/>
      </w:pPr>
      <w:r>
        <w:t>Les enjeux et objectifs</w:t>
      </w:r>
    </w:p>
    <w:p w14:paraId="55B2FAD4" w14:textId="48632A4D" w:rsidR="00787363" w:rsidRDefault="00787363" w:rsidP="00787363">
      <w:pPr>
        <w:pStyle w:val="Paragraphedeliste"/>
        <w:numPr>
          <w:ilvl w:val="0"/>
          <w:numId w:val="35"/>
        </w:numPr>
        <w:jc w:val="left"/>
      </w:pPr>
      <w:r>
        <w:t>Une méthode : PUSH (</w:t>
      </w:r>
      <w:r w:rsidR="00763E99">
        <w:t>o</w:t>
      </w:r>
      <w:r>
        <w:t>n fait l’action de chercher l’information) ou PULL (</w:t>
      </w:r>
      <w:r w:rsidR="00763E99">
        <w:t>l</w:t>
      </w:r>
      <w:r>
        <w:t>’information vient à nous)</w:t>
      </w:r>
    </w:p>
    <w:p w14:paraId="4E4D8A7B" w14:textId="77777777" w:rsidR="00787363" w:rsidRDefault="00787363" w:rsidP="00787363"/>
    <w:p w14:paraId="0FC66701" w14:textId="77777777" w:rsidR="00787363" w:rsidRDefault="00787363" w:rsidP="00787363">
      <w:r>
        <w:t xml:space="preserve">Les différentes veilles utilisées : </w:t>
      </w:r>
    </w:p>
    <w:p w14:paraId="496A4E6E" w14:textId="77777777" w:rsidR="00787363" w:rsidRDefault="00787363" w:rsidP="00787363">
      <w:pPr>
        <w:pStyle w:val="Paragraphedeliste"/>
        <w:numPr>
          <w:ilvl w:val="0"/>
          <w:numId w:val="35"/>
        </w:numPr>
        <w:jc w:val="left"/>
      </w:pPr>
      <w:r>
        <w:t>Une veille réglementaire ponctuelle en méthode PUSH sur le sujet du SIRH et plus particulièrement de la gestion de paie, l’objectif est d’effectuer un « État de l’art » de ce sujet.</w:t>
      </w:r>
    </w:p>
    <w:p w14:paraId="0E4FAD3A" w14:textId="4E20C143" w:rsidR="00787363" w:rsidRDefault="06F09D26" w:rsidP="00787363">
      <w:pPr>
        <w:pStyle w:val="Paragraphedeliste"/>
        <w:numPr>
          <w:ilvl w:val="0"/>
          <w:numId w:val="35"/>
        </w:numPr>
        <w:jc w:val="left"/>
      </w:pPr>
      <w:r>
        <w:t xml:space="preserve">Une veille technique ponctuelle en méthode PUSH sur le sujet de la migration de logiciels SIRH en SaaS, l’objectif est de recueillir de l’information sur les migrations SaaS déjà effectuées. </w:t>
      </w:r>
    </w:p>
    <w:p w14:paraId="21B546B1" w14:textId="77777777" w:rsidR="00787363" w:rsidRDefault="00787363" w:rsidP="00787363"/>
    <w:p w14:paraId="4265A5C1" w14:textId="77777777" w:rsidR="00787363" w:rsidRDefault="00787363" w:rsidP="00787363">
      <w:pPr>
        <w:pStyle w:val="Titre1"/>
      </w:pPr>
      <w:bookmarkStart w:id="2" w:name="_Toc67980156"/>
      <w:r>
        <w:t>Méthodologie</w:t>
      </w:r>
      <w:bookmarkEnd w:id="2"/>
    </w:p>
    <w:p w14:paraId="5094B275" w14:textId="77777777" w:rsidR="00787363" w:rsidRDefault="00787363" w:rsidP="00787363">
      <w:r>
        <w:t>Dans cette partie, je vais décrire les méthodes et les processus utilisés.</w:t>
      </w:r>
    </w:p>
    <w:p w14:paraId="51358503" w14:textId="1F5AA8F6" w:rsidR="00787363" w:rsidRDefault="00787363" w:rsidP="00787363">
      <w:pPr>
        <w:pStyle w:val="Titre2"/>
      </w:pPr>
      <w:bookmarkStart w:id="3" w:name="_Toc67980157"/>
      <w:r>
        <w:t>Méthode utilisée pour les veilles réglementaire</w:t>
      </w:r>
      <w:r w:rsidR="00763E99">
        <w:t>s</w:t>
      </w:r>
      <w:r>
        <w:t xml:space="preserve"> sur le SIRH</w:t>
      </w:r>
      <w:bookmarkEnd w:id="3"/>
    </w:p>
    <w:p w14:paraId="0D3CA247" w14:textId="77777777" w:rsidR="00787363" w:rsidRDefault="00787363" w:rsidP="00787363">
      <w:pPr>
        <w:pStyle w:val="Titre3"/>
      </w:pPr>
      <w:bookmarkStart w:id="4" w:name="_Toc67980158"/>
      <w:r>
        <w:t>Objectif</w:t>
      </w:r>
      <w:bookmarkEnd w:id="4"/>
    </w:p>
    <w:p w14:paraId="6A2A3DA1" w14:textId="77777777" w:rsidR="00787363" w:rsidRDefault="00787363" w:rsidP="00787363">
      <w:r>
        <w:t>Les objectifs recherchés pour les veilles réglementaires sont :</w:t>
      </w:r>
    </w:p>
    <w:p w14:paraId="718B4066" w14:textId="77777777" w:rsidR="00787363" w:rsidRDefault="00787363" w:rsidP="00787363">
      <w:pPr>
        <w:pStyle w:val="Paragraphedeliste"/>
        <w:numPr>
          <w:ilvl w:val="0"/>
          <w:numId w:val="35"/>
        </w:numPr>
        <w:jc w:val="left"/>
      </w:pPr>
      <w:r>
        <w:t>État de l’art sur le sujet des SIRH et particulièrement sur la gestion de paie</w:t>
      </w:r>
    </w:p>
    <w:p w14:paraId="06326D03" w14:textId="77777777" w:rsidR="00787363" w:rsidRDefault="00787363" w:rsidP="00787363">
      <w:pPr>
        <w:pStyle w:val="Paragraphedeliste"/>
        <w:numPr>
          <w:ilvl w:val="0"/>
          <w:numId w:val="35"/>
        </w:numPr>
        <w:jc w:val="left"/>
      </w:pPr>
      <w:r>
        <w:t xml:space="preserve">Valider la véracité des informations </w:t>
      </w:r>
    </w:p>
    <w:p w14:paraId="578CCB8E" w14:textId="77777777" w:rsidR="00787363" w:rsidRDefault="00787363" w:rsidP="00787363">
      <w:pPr>
        <w:pStyle w:val="Paragraphedeliste"/>
        <w:numPr>
          <w:ilvl w:val="0"/>
          <w:numId w:val="35"/>
        </w:numPr>
        <w:jc w:val="left"/>
      </w:pPr>
      <w:r>
        <w:t>Classer et stocker les informations</w:t>
      </w:r>
    </w:p>
    <w:p w14:paraId="4F69DAA8" w14:textId="77777777" w:rsidR="00787363" w:rsidRDefault="00787363" w:rsidP="00787363">
      <w:pPr>
        <w:pStyle w:val="Paragraphedeliste"/>
        <w:numPr>
          <w:ilvl w:val="0"/>
          <w:numId w:val="35"/>
        </w:numPr>
        <w:jc w:val="left"/>
      </w:pPr>
      <w:r>
        <w:t>Partager les informations</w:t>
      </w:r>
    </w:p>
    <w:p w14:paraId="2AF6313B" w14:textId="77777777" w:rsidR="00787363" w:rsidRDefault="00787363" w:rsidP="00787363"/>
    <w:p w14:paraId="41CB61E0" w14:textId="77777777" w:rsidR="00787363" w:rsidRPr="001F0130" w:rsidRDefault="00787363" w:rsidP="00787363">
      <w:pPr>
        <w:pStyle w:val="Titre3"/>
      </w:pPr>
      <w:bookmarkStart w:id="5" w:name="_Toc67980159"/>
      <w:r>
        <w:lastRenderedPageBreak/>
        <w:t>Processus</w:t>
      </w:r>
      <w:bookmarkEnd w:id="5"/>
      <w:r>
        <w:br/>
      </w:r>
    </w:p>
    <w:p w14:paraId="3276A61E" w14:textId="77777777" w:rsidR="00787363" w:rsidRPr="001F0130" w:rsidRDefault="00787363" w:rsidP="00787363">
      <w:pPr>
        <w:jc w:val="center"/>
      </w:pPr>
      <w:r>
        <w:rPr>
          <w:noProof/>
        </w:rPr>
        <w:drawing>
          <wp:inline distT="0" distB="0" distL="0" distR="0" wp14:anchorId="12B0BB33" wp14:editId="59034A6D">
            <wp:extent cx="2857500" cy="508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9">
                      <a:extLst>
                        <a:ext uri="{28A0092B-C50C-407E-A947-70E740481C1C}">
                          <a14:useLocalDpi xmlns:a14="http://schemas.microsoft.com/office/drawing/2010/main" val="0"/>
                        </a:ext>
                      </a:extLst>
                    </a:blip>
                    <a:stretch>
                      <a:fillRect/>
                    </a:stretch>
                  </pic:blipFill>
                  <pic:spPr>
                    <a:xfrm>
                      <a:off x="0" y="0"/>
                      <a:ext cx="2857500" cy="5080000"/>
                    </a:xfrm>
                    <a:prstGeom prst="rect">
                      <a:avLst/>
                    </a:prstGeom>
                  </pic:spPr>
                </pic:pic>
              </a:graphicData>
            </a:graphic>
          </wp:inline>
        </w:drawing>
      </w:r>
    </w:p>
    <w:p w14:paraId="0CCF9B47" w14:textId="77777777" w:rsidR="00787363" w:rsidRDefault="00787363" w:rsidP="00787363"/>
    <w:p w14:paraId="1384A61F" w14:textId="77777777" w:rsidR="00787363" w:rsidRDefault="00787363" w:rsidP="00787363">
      <w:pPr>
        <w:pStyle w:val="Titre3"/>
      </w:pPr>
      <w:bookmarkStart w:id="6" w:name="_Toc67980160"/>
      <w:r>
        <w:t>Description des différents éléments du processus</w:t>
      </w:r>
      <w:bookmarkEnd w:id="6"/>
    </w:p>
    <w:p w14:paraId="62E5B6FF" w14:textId="77777777" w:rsidR="00787363" w:rsidRDefault="00787363" w:rsidP="00787363">
      <w:pPr>
        <w:pStyle w:val="Titre4"/>
      </w:pPr>
      <w:r>
        <w:t>Définition des mots clés recherchés</w:t>
      </w:r>
    </w:p>
    <w:p w14:paraId="21AA3645" w14:textId="2E5C998E" w:rsidR="00787363" w:rsidRDefault="06F09D26" w:rsidP="00787363">
      <w:r>
        <w:t>Dans cette méthodologie, je suis partie de mots clés généralistes pour ensuite rechercher de l’information spécifique, exemple de mots clés recherchés :</w:t>
      </w:r>
    </w:p>
    <w:p w14:paraId="19F0C28B" w14:textId="30381C7C" w:rsidR="00787363" w:rsidRDefault="00787363" w:rsidP="00787363">
      <w:pPr>
        <w:pStyle w:val="Paragraphedeliste"/>
        <w:numPr>
          <w:ilvl w:val="0"/>
          <w:numId w:val="35"/>
        </w:numPr>
        <w:jc w:val="left"/>
      </w:pPr>
      <w:r>
        <w:t>Qu’est-ce</w:t>
      </w:r>
      <w:r w:rsidR="00DD1D7C">
        <w:t xml:space="preserve"> qu’une veille réglementaire SI</w:t>
      </w:r>
      <w:r>
        <w:t>RH</w:t>
      </w:r>
    </w:p>
    <w:p w14:paraId="4464214B" w14:textId="7410A8CD" w:rsidR="00787363" w:rsidRDefault="06F09D26" w:rsidP="00787363">
      <w:pPr>
        <w:pStyle w:val="Paragraphedeliste"/>
        <w:numPr>
          <w:ilvl w:val="0"/>
          <w:numId w:val="35"/>
        </w:numPr>
        <w:jc w:val="left"/>
      </w:pPr>
      <w:r>
        <w:t>Quelles sont les obligations réglementaires lié</w:t>
      </w:r>
      <w:r w:rsidR="00763E99">
        <w:t>e</w:t>
      </w:r>
      <w:r>
        <w:t>s au SIRH</w:t>
      </w:r>
    </w:p>
    <w:p w14:paraId="505E0912" w14:textId="77777777" w:rsidR="00787363" w:rsidRDefault="00787363" w:rsidP="00787363">
      <w:pPr>
        <w:pStyle w:val="Paragraphedeliste"/>
        <w:numPr>
          <w:ilvl w:val="0"/>
          <w:numId w:val="35"/>
        </w:numPr>
        <w:jc w:val="left"/>
      </w:pPr>
      <w:r>
        <w:t xml:space="preserve">Qu’est-ce qu’une gestion de paie </w:t>
      </w:r>
    </w:p>
    <w:p w14:paraId="428ED4AD" w14:textId="0539DC34" w:rsidR="00787363" w:rsidRDefault="06F09D26" w:rsidP="00787363">
      <w:pPr>
        <w:pStyle w:val="Paragraphedeliste"/>
        <w:numPr>
          <w:ilvl w:val="0"/>
          <w:numId w:val="35"/>
        </w:numPr>
        <w:jc w:val="left"/>
      </w:pPr>
      <w:r>
        <w:t>Quelles sont les obligations réglementaires pour la gestion de paie</w:t>
      </w:r>
    </w:p>
    <w:p w14:paraId="7C81C237" w14:textId="77777777" w:rsidR="00787363" w:rsidRDefault="00787363" w:rsidP="00787363"/>
    <w:p w14:paraId="1904C23A" w14:textId="77777777" w:rsidR="00787363" w:rsidRPr="00F650F9" w:rsidRDefault="00787363" w:rsidP="00787363">
      <w:r>
        <w:t xml:space="preserve">Les informations récoltées sont ensuite classées et ajoutées dans un stockage temporaire  </w:t>
      </w:r>
    </w:p>
    <w:p w14:paraId="669BE37D" w14:textId="77777777" w:rsidR="00787363" w:rsidRDefault="00787363" w:rsidP="00787363"/>
    <w:p w14:paraId="05732A00" w14:textId="77777777" w:rsidR="00787363" w:rsidRDefault="00787363" w:rsidP="00787363">
      <w:pPr>
        <w:pStyle w:val="Titre4"/>
      </w:pPr>
      <w:r>
        <w:t>Vérification de l’information</w:t>
      </w:r>
    </w:p>
    <w:p w14:paraId="2E1EF195" w14:textId="39722141" w:rsidR="00787363" w:rsidRDefault="06F09D26" w:rsidP="00787363">
      <w:r>
        <w:t xml:space="preserve">Les informations doivent être vérifiées, pour </w:t>
      </w:r>
      <w:r w:rsidR="00763E99">
        <w:t>c</w:t>
      </w:r>
      <w:r>
        <w:t xml:space="preserve">e faire j’utilise deux méthodes : </w:t>
      </w:r>
    </w:p>
    <w:p w14:paraId="7426A1B7" w14:textId="6A7292E0" w:rsidR="00787363" w:rsidRDefault="06F09D26" w:rsidP="00787363">
      <w:pPr>
        <w:pStyle w:val="Paragraphedeliste"/>
        <w:numPr>
          <w:ilvl w:val="0"/>
          <w:numId w:val="35"/>
        </w:numPr>
        <w:jc w:val="left"/>
      </w:pPr>
      <w:r>
        <w:t>La notation des sources et croisement</w:t>
      </w:r>
      <w:r w:rsidR="00763E99">
        <w:t>s</w:t>
      </w:r>
      <w:r>
        <w:t xml:space="preserve"> de l’information : Chaque source reçoit une note de 1 à 10 (10 étant la note maximum) en fonction de la crédibilité de l’auteur et des fréquences des mises à jour. Exemple</w:t>
      </w:r>
    </w:p>
    <w:p w14:paraId="0916D95A" w14:textId="3CD5D206" w:rsidR="00787363" w:rsidRDefault="06F09D26" w:rsidP="00787363">
      <w:pPr>
        <w:pStyle w:val="Paragraphedeliste"/>
        <w:numPr>
          <w:ilvl w:val="1"/>
          <w:numId w:val="35"/>
        </w:numPr>
        <w:jc w:val="left"/>
      </w:pPr>
      <w:r>
        <w:lastRenderedPageBreak/>
        <w:t xml:space="preserve">Un blog dont aucune information sur l’auteur n’est connue ou vérifiable (LinkedIn par exemple) reçoit une note de 1 </w:t>
      </w:r>
    </w:p>
    <w:p w14:paraId="4C9D0C83" w14:textId="48799A87" w:rsidR="00787363" w:rsidRDefault="06F09D26" w:rsidP="00787363">
      <w:pPr>
        <w:pStyle w:val="Paragraphedeliste"/>
        <w:numPr>
          <w:ilvl w:val="1"/>
          <w:numId w:val="35"/>
        </w:numPr>
        <w:jc w:val="left"/>
      </w:pPr>
      <w:r>
        <w:t>Un site Internet juridique spécialisé dans le social dont la fréquence de mise à jour est mensuelle, reçoit une note 8</w:t>
      </w:r>
    </w:p>
    <w:p w14:paraId="3FF5EDFC" w14:textId="74BE2D9B" w:rsidR="00787363" w:rsidRDefault="06F09D26" w:rsidP="00787363">
      <w:pPr>
        <w:pStyle w:val="Paragraphedeliste"/>
        <w:numPr>
          <w:ilvl w:val="1"/>
          <w:numId w:val="35"/>
        </w:numPr>
        <w:jc w:val="left"/>
      </w:pPr>
      <w:r>
        <w:t>Un site d’état comme Légi</w:t>
      </w:r>
      <w:r w:rsidR="00763E99">
        <w:t>f</w:t>
      </w:r>
      <w:r>
        <w:t>rance reçoit une note de 10</w:t>
      </w:r>
    </w:p>
    <w:p w14:paraId="58B7A1B4" w14:textId="77777777" w:rsidR="00787363" w:rsidRDefault="00787363" w:rsidP="00787363">
      <w:pPr>
        <w:ind w:left="1080"/>
      </w:pPr>
      <w:r>
        <w:t>Chaque information est ainsi croisée avec différentes sources.</w:t>
      </w:r>
    </w:p>
    <w:p w14:paraId="17C36955" w14:textId="0F7B4E18" w:rsidR="00787363" w:rsidRDefault="06F09D26" w:rsidP="00787363">
      <w:pPr>
        <w:pStyle w:val="Paragraphedeliste"/>
        <w:numPr>
          <w:ilvl w:val="0"/>
          <w:numId w:val="35"/>
        </w:numPr>
        <w:jc w:val="left"/>
      </w:pPr>
      <w:r>
        <w:t xml:space="preserve">Interrogation des sachants </w:t>
      </w:r>
      <w:r w:rsidR="00763E99">
        <w:t>i</w:t>
      </w:r>
      <w:r>
        <w:t>nternes à l’entreprise : Afin de ne pas utiliser le temps des collaborateurs à outrance, cette méthode est utilisée uniquement en cas de doute ou de manque d’information et les éléments sont regroupés et une réunion de travail est déclenché</w:t>
      </w:r>
      <w:r w:rsidR="00763E99">
        <w:t>e</w:t>
      </w:r>
      <w:r>
        <w:t>.</w:t>
      </w:r>
    </w:p>
    <w:p w14:paraId="3EACADC8" w14:textId="77777777" w:rsidR="00787363" w:rsidRDefault="00787363" w:rsidP="00787363"/>
    <w:p w14:paraId="0193AB93" w14:textId="77777777" w:rsidR="00787363" w:rsidRDefault="00787363" w:rsidP="00787363">
      <w:r>
        <w:t>Si l’information n’est pas validée, elle est purement rejetée, sinon l’information est stockée.</w:t>
      </w:r>
    </w:p>
    <w:p w14:paraId="1929D8AF" w14:textId="77777777" w:rsidR="00787363" w:rsidRDefault="00787363" w:rsidP="00787363"/>
    <w:p w14:paraId="756A607A" w14:textId="40040EF0" w:rsidR="00787363" w:rsidRDefault="00787363" w:rsidP="00787363">
      <w:pPr>
        <w:pStyle w:val="Titre4"/>
      </w:pPr>
      <w:r>
        <w:t xml:space="preserve">Processus </w:t>
      </w:r>
      <w:r w:rsidR="00763E99">
        <w:t>s</w:t>
      </w:r>
      <w:r>
        <w:t>uivi de gestion réglementaire PULL</w:t>
      </w:r>
    </w:p>
    <w:p w14:paraId="0D0428CA" w14:textId="77777777" w:rsidR="00787363" w:rsidRDefault="00787363" w:rsidP="00787363">
      <w:r>
        <w:t xml:space="preserve">Le service des ressources humaines dispose d’un processus de gestion réglementaire en méthode PULL qui leur permet de disposer d’informations sur le sujet RH. </w:t>
      </w:r>
    </w:p>
    <w:p w14:paraId="739D7E02" w14:textId="77777777" w:rsidR="00787363" w:rsidRDefault="00787363" w:rsidP="00787363"/>
    <w:p w14:paraId="7BF80E81" w14:textId="6AE431E8" w:rsidR="00787363" w:rsidRPr="00F7251F" w:rsidRDefault="00787363" w:rsidP="00787363">
      <w:r>
        <w:t>Dans un but de partage et vu avec le service concerné, les sources validé</w:t>
      </w:r>
      <w:r w:rsidR="00763E99">
        <w:t>e</w:t>
      </w:r>
      <w:r>
        <w:t>s et qui dispose</w:t>
      </w:r>
      <w:r w:rsidR="00763E99">
        <w:t>nt</w:t>
      </w:r>
      <w:r>
        <w:t xml:space="preserve"> d’un système de PULL comme le flux RSS ou XML peu</w:t>
      </w:r>
      <w:r w:rsidR="00763E99">
        <w:t>ven</w:t>
      </w:r>
      <w:r>
        <w:t>t être envoyé</w:t>
      </w:r>
      <w:r w:rsidR="00763E99">
        <w:t>es</w:t>
      </w:r>
      <w:r>
        <w:t xml:space="preserve"> au processus de suivi de gestion réglementaire PULL </w:t>
      </w:r>
    </w:p>
    <w:p w14:paraId="76516DC3" w14:textId="77777777" w:rsidR="00787363" w:rsidRPr="007260F3" w:rsidRDefault="00787363" w:rsidP="00787363"/>
    <w:p w14:paraId="2CECB845" w14:textId="77777777" w:rsidR="00787363" w:rsidRDefault="00787363" w:rsidP="00787363">
      <w:pPr>
        <w:pStyle w:val="Titre4"/>
      </w:pPr>
      <w:r>
        <w:t>Classement et stockage</w:t>
      </w:r>
    </w:p>
    <w:p w14:paraId="1065EE3C" w14:textId="2D48BBC3" w:rsidR="00787363" w:rsidRDefault="00787363" w:rsidP="00787363">
      <w:r>
        <w:t>Les informations pertinentes sont stockées sur le serveur et s</w:t>
      </w:r>
      <w:r w:rsidR="00763E99">
        <w:t>a</w:t>
      </w:r>
      <w:r>
        <w:t xml:space="preserve"> classée sous la forme suivante :</w:t>
      </w:r>
    </w:p>
    <w:p w14:paraId="31712BFF" w14:textId="77777777" w:rsidR="00787363" w:rsidRDefault="00787363" w:rsidP="00787363">
      <w:pPr>
        <w:pStyle w:val="Paragraphedeliste"/>
        <w:numPr>
          <w:ilvl w:val="0"/>
          <w:numId w:val="35"/>
        </w:numPr>
        <w:jc w:val="left"/>
      </w:pPr>
      <w:r>
        <w:t>Information sur le SIRH</w:t>
      </w:r>
    </w:p>
    <w:p w14:paraId="5DB191F4" w14:textId="77777777" w:rsidR="00787363" w:rsidRDefault="00787363" w:rsidP="00787363">
      <w:pPr>
        <w:pStyle w:val="Paragraphedeliste"/>
        <w:numPr>
          <w:ilvl w:val="1"/>
          <w:numId w:val="35"/>
        </w:numPr>
        <w:jc w:val="left"/>
      </w:pPr>
      <w:r>
        <w:t>Lien vers les sites Internet pertinent</w:t>
      </w:r>
    </w:p>
    <w:p w14:paraId="00391FF3" w14:textId="5A580520" w:rsidR="00787363" w:rsidRDefault="00787363" w:rsidP="00787363">
      <w:pPr>
        <w:pStyle w:val="Paragraphedeliste"/>
        <w:numPr>
          <w:ilvl w:val="1"/>
          <w:numId w:val="35"/>
        </w:numPr>
        <w:jc w:val="left"/>
      </w:pPr>
      <w:r>
        <w:t>Information retenue et classé</w:t>
      </w:r>
      <w:r w:rsidR="00763E99">
        <w:t>e</w:t>
      </w:r>
    </w:p>
    <w:p w14:paraId="2A8B6CBE" w14:textId="77777777" w:rsidR="00787363" w:rsidRDefault="00787363" w:rsidP="00787363">
      <w:pPr>
        <w:pStyle w:val="Paragraphedeliste"/>
        <w:numPr>
          <w:ilvl w:val="0"/>
          <w:numId w:val="35"/>
        </w:numPr>
        <w:jc w:val="left"/>
      </w:pPr>
      <w:r>
        <w:t>Information sur la Paie</w:t>
      </w:r>
    </w:p>
    <w:p w14:paraId="41D78918" w14:textId="77777777" w:rsidR="00787363" w:rsidRDefault="00787363" w:rsidP="00787363">
      <w:pPr>
        <w:pStyle w:val="Paragraphedeliste"/>
        <w:numPr>
          <w:ilvl w:val="1"/>
          <w:numId w:val="35"/>
        </w:numPr>
        <w:jc w:val="left"/>
      </w:pPr>
      <w:r>
        <w:t>Lien vers les sites Internet pertinent</w:t>
      </w:r>
    </w:p>
    <w:p w14:paraId="04B33E4E" w14:textId="7DC97BEE" w:rsidR="00787363" w:rsidRDefault="00787363" w:rsidP="00787363">
      <w:pPr>
        <w:pStyle w:val="Paragraphedeliste"/>
        <w:numPr>
          <w:ilvl w:val="1"/>
          <w:numId w:val="35"/>
        </w:numPr>
        <w:jc w:val="left"/>
      </w:pPr>
      <w:r>
        <w:t>Information retenue et classé</w:t>
      </w:r>
      <w:r w:rsidR="00763E99">
        <w:t>e</w:t>
      </w:r>
    </w:p>
    <w:p w14:paraId="6B69EEFB" w14:textId="77777777" w:rsidR="00787363" w:rsidRDefault="00787363" w:rsidP="00787363"/>
    <w:p w14:paraId="5A01F94F" w14:textId="77777777" w:rsidR="00787363" w:rsidRDefault="00787363" w:rsidP="00787363">
      <w:pPr>
        <w:pStyle w:val="Titre4"/>
      </w:pPr>
      <w:r>
        <w:t>Partage de l’information</w:t>
      </w:r>
    </w:p>
    <w:p w14:paraId="18C63BB8" w14:textId="6260B111" w:rsidR="00787363" w:rsidRDefault="06F09D26" w:rsidP="00787363">
      <w:r>
        <w:t>Les informations retenues et classées sont ensuite partagées avec le groupe de travail.</w:t>
      </w:r>
    </w:p>
    <w:p w14:paraId="07EDCA87" w14:textId="77777777" w:rsidR="00787363" w:rsidRDefault="00787363" w:rsidP="00787363"/>
    <w:p w14:paraId="487F57DD" w14:textId="35A45B76" w:rsidR="00787363" w:rsidRDefault="00787363" w:rsidP="00787363">
      <w:pPr>
        <w:pStyle w:val="Titre2"/>
      </w:pPr>
      <w:bookmarkStart w:id="7" w:name="_Toc67980161"/>
      <w:r>
        <w:t xml:space="preserve">Méthode utilisée pour les veilles </w:t>
      </w:r>
      <w:r w:rsidR="00E83333">
        <w:t>technique</w:t>
      </w:r>
      <w:r w:rsidR="00763E99">
        <w:t>s</w:t>
      </w:r>
      <w:r>
        <w:t xml:space="preserve"> sur le SIRH</w:t>
      </w:r>
      <w:bookmarkEnd w:id="7"/>
    </w:p>
    <w:p w14:paraId="585A8350" w14:textId="77777777" w:rsidR="00787363" w:rsidRDefault="00787363" w:rsidP="00787363">
      <w:pPr>
        <w:pStyle w:val="Titre3"/>
      </w:pPr>
      <w:bookmarkStart w:id="8" w:name="_Toc67980162"/>
      <w:r>
        <w:t>Objectif</w:t>
      </w:r>
      <w:bookmarkEnd w:id="8"/>
    </w:p>
    <w:p w14:paraId="236C7F96" w14:textId="7D559D66" w:rsidR="00787363" w:rsidRDefault="00787363" w:rsidP="00787363">
      <w:r>
        <w:t xml:space="preserve">Les objectifs recherchés pour les veilles </w:t>
      </w:r>
      <w:r w:rsidR="00E83333" w:rsidRPr="00E83333">
        <w:t>technique</w:t>
      </w:r>
      <w:r w:rsidR="00763E99">
        <w:t>s</w:t>
      </w:r>
      <w:r w:rsidR="00E83333" w:rsidRPr="00E83333">
        <w:t xml:space="preserve"> </w:t>
      </w:r>
      <w:r>
        <w:t>sont :</w:t>
      </w:r>
    </w:p>
    <w:p w14:paraId="14676A12" w14:textId="2D026EC7" w:rsidR="00787363" w:rsidRDefault="00311890" w:rsidP="00787363">
      <w:pPr>
        <w:pStyle w:val="Paragraphedeliste"/>
        <w:numPr>
          <w:ilvl w:val="0"/>
          <w:numId w:val="35"/>
        </w:numPr>
        <w:jc w:val="left"/>
      </w:pPr>
      <w:r>
        <w:t xml:space="preserve">Vérifier la faisabilité du projet de migration des </w:t>
      </w:r>
      <w:r w:rsidR="00787363">
        <w:t>SIRH</w:t>
      </w:r>
      <w:r>
        <w:t xml:space="preserve"> en mode SaaS</w:t>
      </w:r>
      <w:r w:rsidR="00787363">
        <w:t xml:space="preserve"> et particulièrement sur la gestion de paie</w:t>
      </w:r>
    </w:p>
    <w:p w14:paraId="5E5D0071" w14:textId="77777777" w:rsidR="00787363" w:rsidRDefault="00787363" w:rsidP="00787363">
      <w:pPr>
        <w:pStyle w:val="Paragraphedeliste"/>
        <w:numPr>
          <w:ilvl w:val="0"/>
          <w:numId w:val="35"/>
        </w:numPr>
        <w:jc w:val="left"/>
      </w:pPr>
      <w:r>
        <w:t xml:space="preserve">Valider la véracité des informations </w:t>
      </w:r>
    </w:p>
    <w:p w14:paraId="30E6C8F7" w14:textId="77777777" w:rsidR="00787363" w:rsidRDefault="00787363" w:rsidP="00787363">
      <w:pPr>
        <w:pStyle w:val="Paragraphedeliste"/>
        <w:numPr>
          <w:ilvl w:val="0"/>
          <w:numId w:val="35"/>
        </w:numPr>
        <w:jc w:val="left"/>
      </w:pPr>
      <w:r>
        <w:t>Classer et stocker les informations</w:t>
      </w:r>
    </w:p>
    <w:p w14:paraId="20B8845F" w14:textId="77777777" w:rsidR="00787363" w:rsidRDefault="00787363" w:rsidP="00787363">
      <w:pPr>
        <w:pStyle w:val="Paragraphedeliste"/>
        <w:numPr>
          <w:ilvl w:val="0"/>
          <w:numId w:val="35"/>
        </w:numPr>
        <w:jc w:val="left"/>
      </w:pPr>
      <w:r>
        <w:t>Partager les informations</w:t>
      </w:r>
    </w:p>
    <w:p w14:paraId="61BB05C7" w14:textId="77777777" w:rsidR="00787363" w:rsidRDefault="00787363" w:rsidP="00787363"/>
    <w:p w14:paraId="5ED99841" w14:textId="77777777" w:rsidR="00787363" w:rsidRPr="001F0130" w:rsidRDefault="00787363" w:rsidP="00787363">
      <w:pPr>
        <w:pStyle w:val="Titre3"/>
      </w:pPr>
      <w:bookmarkStart w:id="9" w:name="_Toc67980163"/>
      <w:r>
        <w:lastRenderedPageBreak/>
        <w:t>Processus</w:t>
      </w:r>
      <w:bookmarkEnd w:id="9"/>
      <w:r>
        <w:br/>
      </w:r>
    </w:p>
    <w:p w14:paraId="5CB2E435" w14:textId="77777777" w:rsidR="00787363" w:rsidRPr="001F0130" w:rsidRDefault="00787363" w:rsidP="00787363">
      <w:pPr>
        <w:jc w:val="center"/>
      </w:pPr>
      <w:r>
        <w:rPr>
          <w:noProof/>
        </w:rPr>
        <w:drawing>
          <wp:inline distT="0" distB="0" distL="0" distR="0" wp14:anchorId="2105520A" wp14:editId="5EED9B2A">
            <wp:extent cx="3263900" cy="3810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0">
                      <a:extLst>
                        <a:ext uri="{28A0092B-C50C-407E-A947-70E740481C1C}">
                          <a14:useLocalDpi xmlns:a14="http://schemas.microsoft.com/office/drawing/2010/main" val="0"/>
                        </a:ext>
                      </a:extLst>
                    </a:blip>
                    <a:stretch>
                      <a:fillRect/>
                    </a:stretch>
                  </pic:blipFill>
                  <pic:spPr>
                    <a:xfrm>
                      <a:off x="0" y="0"/>
                      <a:ext cx="3263900" cy="3810000"/>
                    </a:xfrm>
                    <a:prstGeom prst="rect">
                      <a:avLst/>
                    </a:prstGeom>
                  </pic:spPr>
                </pic:pic>
              </a:graphicData>
            </a:graphic>
          </wp:inline>
        </w:drawing>
      </w:r>
    </w:p>
    <w:p w14:paraId="55E9A2FD" w14:textId="77777777" w:rsidR="00787363" w:rsidRDefault="00787363" w:rsidP="00787363"/>
    <w:p w14:paraId="7F1EA6AA" w14:textId="77777777" w:rsidR="00787363" w:rsidRDefault="00787363" w:rsidP="00787363">
      <w:pPr>
        <w:pStyle w:val="Titre3"/>
      </w:pPr>
      <w:bookmarkStart w:id="10" w:name="_Toc67980164"/>
      <w:r>
        <w:t>Description des différents éléments du processus</w:t>
      </w:r>
      <w:bookmarkEnd w:id="10"/>
    </w:p>
    <w:p w14:paraId="55ECB108" w14:textId="77777777" w:rsidR="00787363" w:rsidRDefault="00787363" w:rsidP="00787363">
      <w:pPr>
        <w:pStyle w:val="Titre4"/>
      </w:pPr>
      <w:r>
        <w:t>Définition des mots clés recherchés</w:t>
      </w:r>
    </w:p>
    <w:p w14:paraId="745061AF" w14:textId="2EC71CF5" w:rsidR="00787363" w:rsidRDefault="06F09D26" w:rsidP="00787363">
      <w:r>
        <w:t>Dans cette méthodologie, je suis partie de mots clés généralistes pour ensuite rechercher de l’information spécifique, exemple de mots clés recherchés :</w:t>
      </w:r>
    </w:p>
    <w:p w14:paraId="4AC0785A" w14:textId="77777777" w:rsidR="00787363" w:rsidRDefault="00787363" w:rsidP="00787363">
      <w:pPr>
        <w:pStyle w:val="Paragraphedeliste"/>
        <w:numPr>
          <w:ilvl w:val="0"/>
          <w:numId w:val="35"/>
        </w:numPr>
        <w:jc w:val="left"/>
      </w:pPr>
      <w:r>
        <w:t>Comment migré un SIRH</w:t>
      </w:r>
    </w:p>
    <w:p w14:paraId="54D5DF3F" w14:textId="64FBBAD3" w:rsidR="00787363" w:rsidRDefault="06F09D26" w:rsidP="00787363">
      <w:pPr>
        <w:pStyle w:val="Paragraphedeliste"/>
        <w:numPr>
          <w:ilvl w:val="0"/>
          <w:numId w:val="35"/>
        </w:numPr>
        <w:jc w:val="left"/>
      </w:pPr>
      <w:r>
        <w:t>Quels sont les avantages et inconv</w:t>
      </w:r>
      <w:r w:rsidR="00763E99">
        <w:t>énie</w:t>
      </w:r>
      <w:r>
        <w:t>nts du SaaS</w:t>
      </w:r>
    </w:p>
    <w:p w14:paraId="2BE269D3" w14:textId="77777777" w:rsidR="00787363" w:rsidRDefault="00787363" w:rsidP="00787363">
      <w:pPr>
        <w:pStyle w:val="Paragraphedeliste"/>
        <w:numPr>
          <w:ilvl w:val="0"/>
          <w:numId w:val="35"/>
        </w:numPr>
        <w:jc w:val="left"/>
      </w:pPr>
      <w:r>
        <w:t>Retour d’expérience sur une migration d’un SIRH en mode SaaS</w:t>
      </w:r>
    </w:p>
    <w:p w14:paraId="280299BF" w14:textId="77777777" w:rsidR="00787363" w:rsidRDefault="00787363" w:rsidP="00787363"/>
    <w:p w14:paraId="06D102EA" w14:textId="77777777" w:rsidR="00787363" w:rsidRDefault="00787363" w:rsidP="00787363">
      <w:pPr>
        <w:pStyle w:val="Titre4"/>
      </w:pPr>
      <w:r>
        <w:t>Prise d’information chez l’éditeur de la solution actuelle</w:t>
      </w:r>
    </w:p>
    <w:p w14:paraId="1B698C46" w14:textId="30FEE739" w:rsidR="00787363" w:rsidRDefault="06F09D26" w:rsidP="00787363">
      <w:r>
        <w:t>Prise d’information directement chez notre éditeur actuel qui propose un mode Saas pour son logiciel.</w:t>
      </w:r>
    </w:p>
    <w:p w14:paraId="3B3714EC" w14:textId="77777777" w:rsidR="00787363" w:rsidRDefault="00787363" w:rsidP="00787363"/>
    <w:p w14:paraId="4B2A841D" w14:textId="77777777" w:rsidR="00787363" w:rsidRPr="00F650F9" w:rsidRDefault="00787363" w:rsidP="00787363">
      <w:r>
        <w:t xml:space="preserve">Les informations récoltées sont ensuite classées et ajoutées dans un stockage temporaire  </w:t>
      </w:r>
    </w:p>
    <w:p w14:paraId="391B3955" w14:textId="77777777" w:rsidR="00787363" w:rsidRDefault="00787363" w:rsidP="00787363"/>
    <w:p w14:paraId="647341D3" w14:textId="77777777" w:rsidR="00787363" w:rsidRDefault="00787363" w:rsidP="00787363">
      <w:pPr>
        <w:pStyle w:val="Titre4"/>
      </w:pPr>
      <w:r>
        <w:t>Vérification de l’information</w:t>
      </w:r>
    </w:p>
    <w:p w14:paraId="34B13496" w14:textId="00ABC04C" w:rsidR="00787363" w:rsidRDefault="06F09D26" w:rsidP="00787363">
      <w:r>
        <w:t xml:space="preserve">Les informations doivent être vérifiées, pour </w:t>
      </w:r>
      <w:r w:rsidR="00763E99">
        <w:t>c</w:t>
      </w:r>
      <w:r>
        <w:t xml:space="preserve">e faire j’utilise deux méthodes : </w:t>
      </w:r>
    </w:p>
    <w:p w14:paraId="0D3B3EC7" w14:textId="57FCD0DD" w:rsidR="00787363" w:rsidRDefault="06F09D26" w:rsidP="00787363">
      <w:pPr>
        <w:pStyle w:val="Paragraphedeliste"/>
        <w:numPr>
          <w:ilvl w:val="0"/>
          <w:numId w:val="35"/>
        </w:numPr>
        <w:jc w:val="left"/>
      </w:pPr>
      <w:r>
        <w:t>La notation des sources et croisement</w:t>
      </w:r>
      <w:r w:rsidR="00763E99">
        <w:t>s</w:t>
      </w:r>
      <w:r>
        <w:t xml:space="preserve"> de l’information : Chaque source reçoit une note de 1 à 10 (10 étant la note maximum) en fonction de la crédibilité de l’auteur et des fréquences des mises à jour. Exemple</w:t>
      </w:r>
    </w:p>
    <w:p w14:paraId="34E41B6E" w14:textId="66B926E2" w:rsidR="00787363" w:rsidRDefault="06F09D26" w:rsidP="00787363">
      <w:pPr>
        <w:pStyle w:val="Paragraphedeliste"/>
        <w:numPr>
          <w:ilvl w:val="1"/>
          <w:numId w:val="35"/>
        </w:numPr>
        <w:jc w:val="left"/>
      </w:pPr>
      <w:r>
        <w:t xml:space="preserve">Un blog dont aucune information sur l’auteur n’est connue ou vérifiable (LinkedIn par exemple) reçoit une note de 1 </w:t>
      </w:r>
    </w:p>
    <w:p w14:paraId="2DFD1B36" w14:textId="18E5A367" w:rsidR="00787363" w:rsidRDefault="06F09D26" w:rsidP="00787363">
      <w:pPr>
        <w:pStyle w:val="Paragraphedeliste"/>
        <w:numPr>
          <w:ilvl w:val="1"/>
          <w:numId w:val="35"/>
        </w:numPr>
        <w:jc w:val="left"/>
      </w:pPr>
      <w:r>
        <w:t>Un site Internet juridique spécialisé dans le social dont la fréquence de mise à jour est mensuelle, reçoit une note 8</w:t>
      </w:r>
    </w:p>
    <w:p w14:paraId="6209AEB2" w14:textId="3CBA61B0" w:rsidR="00787363" w:rsidRDefault="06F09D26" w:rsidP="00787363">
      <w:pPr>
        <w:pStyle w:val="Paragraphedeliste"/>
        <w:numPr>
          <w:ilvl w:val="1"/>
          <w:numId w:val="35"/>
        </w:numPr>
        <w:jc w:val="left"/>
      </w:pPr>
      <w:r>
        <w:lastRenderedPageBreak/>
        <w:t>Un site comme site de l’éditeur actuel reçoit une note de 10 pour les informations concernant ses produits.</w:t>
      </w:r>
    </w:p>
    <w:p w14:paraId="287FD8D4" w14:textId="77777777" w:rsidR="00787363" w:rsidRDefault="00787363" w:rsidP="00787363">
      <w:pPr>
        <w:ind w:left="1080"/>
      </w:pPr>
      <w:r>
        <w:t>Chaque information est ainsi croisée avec différentes sources.</w:t>
      </w:r>
    </w:p>
    <w:p w14:paraId="4BAE01A6" w14:textId="77777777" w:rsidR="00787363" w:rsidRDefault="00787363" w:rsidP="00787363"/>
    <w:p w14:paraId="6D8225D4" w14:textId="77777777" w:rsidR="00787363" w:rsidRDefault="00787363" w:rsidP="00787363">
      <w:r>
        <w:t>Si l’information n’est pas validée, elle est purement rejetée, sinon l’information est stockée.</w:t>
      </w:r>
    </w:p>
    <w:p w14:paraId="34F21EC4" w14:textId="77777777" w:rsidR="00787363" w:rsidRPr="007260F3" w:rsidRDefault="00787363" w:rsidP="00787363"/>
    <w:p w14:paraId="47931CA5" w14:textId="77777777" w:rsidR="00787363" w:rsidRDefault="00787363" w:rsidP="00787363">
      <w:pPr>
        <w:pStyle w:val="Titre4"/>
      </w:pPr>
      <w:r>
        <w:t>Classement et stockage</w:t>
      </w:r>
    </w:p>
    <w:p w14:paraId="71BEBECE" w14:textId="01B43252" w:rsidR="00787363" w:rsidRDefault="06F09D26" w:rsidP="00787363">
      <w:r>
        <w:t>Les informations pertinentes sont stockées sur le serveur et sont classées sous la forme suivante :</w:t>
      </w:r>
    </w:p>
    <w:p w14:paraId="3DAACF03" w14:textId="77777777" w:rsidR="00787363" w:rsidRDefault="00787363" w:rsidP="00787363">
      <w:pPr>
        <w:pStyle w:val="Paragraphedeliste"/>
        <w:numPr>
          <w:ilvl w:val="0"/>
          <w:numId w:val="35"/>
        </w:numPr>
        <w:jc w:val="left"/>
      </w:pPr>
      <w:r>
        <w:t>Information sur le SIRH</w:t>
      </w:r>
    </w:p>
    <w:p w14:paraId="5CD46866" w14:textId="77777777" w:rsidR="00787363" w:rsidRDefault="00787363" w:rsidP="00787363">
      <w:pPr>
        <w:pStyle w:val="Paragraphedeliste"/>
        <w:numPr>
          <w:ilvl w:val="1"/>
          <w:numId w:val="35"/>
        </w:numPr>
        <w:jc w:val="left"/>
      </w:pPr>
      <w:r>
        <w:t>Lien vers les sites Internet pertinent</w:t>
      </w:r>
    </w:p>
    <w:p w14:paraId="5BB607BD" w14:textId="55426A6A" w:rsidR="00787363" w:rsidRDefault="00787363" w:rsidP="00787363">
      <w:pPr>
        <w:pStyle w:val="Paragraphedeliste"/>
        <w:numPr>
          <w:ilvl w:val="1"/>
          <w:numId w:val="35"/>
        </w:numPr>
        <w:jc w:val="left"/>
      </w:pPr>
      <w:r>
        <w:t>Information retenue et classé</w:t>
      </w:r>
      <w:r w:rsidR="00763E99">
        <w:t>e</w:t>
      </w:r>
    </w:p>
    <w:p w14:paraId="7153D312" w14:textId="77777777" w:rsidR="00787363" w:rsidRDefault="00787363" w:rsidP="00787363">
      <w:pPr>
        <w:pStyle w:val="Paragraphedeliste"/>
        <w:numPr>
          <w:ilvl w:val="0"/>
          <w:numId w:val="35"/>
        </w:numPr>
        <w:jc w:val="left"/>
      </w:pPr>
      <w:r>
        <w:t>Information sur la Paie</w:t>
      </w:r>
    </w:p>
    <w:p w14:paraId="37D54B95" w14:textId="77777777" w:rsidR="00787363" w:rsidRDefault="00787363" w:rsidP="00787363">
      <w:pPr>
        <w:pStyle w:val="Paragraphedeliste"/>
        <w:numPr>
          <w:ilvl w:val="1"/>
          <w:numId w:val="35"/>
        </w:numPr>
        <w:jc w:val="left"/>
      </w:pPr>
      <w:r>
        <w:t>Lien vers les sites Internet pertinent</w:t>
      </w:r>
    </w:p>
    <w:p w14:paraId="0CC1584B" w14:textId="6FF9374D" w:rsidR="00787363" w:rsidRDefault="00787363" w:rsidP="00787363">
      <w:pPr>
        <w:pStyle w:val="Paragraphedeliste"/>
        <w:numPr>
          <w:ilvl w:val="1"/>
          <w:numId w:val="35"/>
        </w:numPr>
        <w:jc w:val="left"/>
      </w:pPr>
      <w:r>
        <w:t>Information retenue et classé</w:t>
      </w:r>
      <w:r w:rsidR="00763E99">
        <w:t>e</w:t>
      </w:r>
    </w:p>
    <w:p w14:paraId="7064DB75" w14:textId="77777777" w:rsidR="00787363" w:rsidRDefault="00787363" w:rsidP="00787363"/>
    <w:p w14:paraId="684409C4" w14:textId="77777777" w:rsidR="00787363" w:rsidRDefault="00787363" w:rsidP="00787363">
      <w:pPr>
        <w:pStyle w:val="Titre4"/>
      </w:pPr>
      <w:r>
        <w:t>Partage de l’information</w:t>
      </w:r>
    </w:p>
    <w:p w14:paraId="1537A48F" w14:textId="4FD9662B" w:rsidR="00787363" w:rsidRDefault="06F09D26" w:rsidP="00787363">
      <w:r>
        <w:t>Les informations retenues et classées sont ensuite partagées avec le groupe de travail.</w:t>
      </w:r>
    </w:p>
    <w:p w14:paraId="7C66380B" w14:textId="6595E060" w:rsidR="00D024FF" w:rsidRDefault="00D024FF" w:rsidP="006A2E6B">
      <w:pPr>
        <w:ind w:firstLine="708"/>
        <w:rPr>
          <w:noProof/>
          <w:lang w:eastAsia="fr-FR"/>
        </w:rPr>
      </w:pPr>
    </w:p>
    <w:sectPr w:rsidR="00D024FF" w:rsidSect="00461B34">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B08C7" w14:textId="77777777" w:rsidR="00A32F1A" w:rsidRDefault="00A32F1A" w:rsidP="002F5EFE">
      <w:r>
        <w:separator/>
      </w:r>
    </w:p>
  </w:endnote>
  <w:endnote w:type="continuationSeparator" w:id="0">
    <w:p w14:paraId="75BD786D" w14:textId="77777777" w:rsidR="00A32F1A" w:rsidRDefault="00A32F1A" w:rsidP="002F5EFE">
      <w:r>
        <w:continuationSeparator/>
      </w:r>
    </w:p>
  </w:endnote>
  <w:endnote w:type="continuationNotice" w:id="1">
    <w:p w14:paraId="2B8D3AA2" w14:textId="77777777" w:rsidR="00A32F1A" w:rsidRDefault="00A32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E06B" w14:textId="77777777" w:rsidR="00763E99" w:rsidRDefault="00763E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7704"/>
      <w:gridCol w:w="1592"/>
    </w:tblGrid>
    <w:tr w:rsidR="00C17FD8" w14:paraId="4F1E1238" w14:textId="77777777" w:rsidTr="007E3D8B">
      <w:trPr>
        <w:trHeight w:hRule="exact" w:val="115"/>
        <w:jc w:val="center"/>
      </w:trPr>
      <w:tc>
        <w:tcPr>
          <w:tcW w:w="7513" w:type="dxa"/>
          <w:shd w:val="clear" w:color="auto" w:fill="4472C4" w:themeFill="accent1"/>
          <w:tcMar>
            <w:top w:w="0" w:type="dxa"/>
            <w:bottom w:w="0" w:type="dxa"/>
          </w:tcMar>
        </w:tcPr>
        <w:p w14:paraId="732C5DDA" w14:textId="77777777" w:rsidR="00C17FD8" w:rsidRDefault="00C17FD8">
          <w:pPr>
            <w:pStyle w:val="En-tte"/>
            <w:rPr>
              <w:caps/>
              <w:sz w:val="18"/>
            </w:rPr>
          </w:pPr>
        </w:p>
      </w:tc>
      <w:tc>
        <w:tcPr>
          <w:tcW w:w="1553" w:type="dxa"/>
          <w:shd w:val="clear" w:color="auto" w:fill="4472C4" w:themeFill="accent1"/>
          <w:tcMar>
            <w:top w:w="0" w:type="dxa"/>
            <w:bottom w:w="0" w:type="dxa"/>
          </w:tcMar>
        </w:tcPr>
        <w:p w14:paraId="081956A8" w14:textId="77777777" w:rsidR="00C17FD8" w:rsidRDefault="00C17FD8">
          <w:pPr>
            <w:pStyle w:val="En-tte"/>
            <w:jc w:val="right"/>
            <w:rPr>
              <w:caps/>
              <w:sz w:val="18"/>
            </w:rPr>
          </w:pPr>
        </w:p>
      </w:tc>
    </w:tr>
    <w:tr w:rsidR="00C17FD8" w14:paraId="09DC02E4" w14:textId="77777777" w:rsidTr="007E3D8B">
      <w:trPr>
        <w:jc w:val="center"/>
      </w:trPr>
      <w:tc>
        <w:tcPr>
          <w:tcW w:w="7513" w:type="dxa"/>
          <w:shd w:val="clear" w:color="auto" w:fill="auto"/>
          <w:vAlign w:val="center"/>
        </w:tcPr>
        <w:p w14:paraId="4FADC81B" w14:textId="4A808407" w:rsidR="00C17FD8" w:rsidRDefault="00787363" w:rsidP="00D1776B">
          <w:pPr>
            <w:pStyle w:val="Pieddepage"/>
            <w:rPr>
              <w:caps/>
              <w:color w:val="808080" w:themeColor="background1" w:themeShade="80"/>
              <w:sz w:val="18"/>
              <w:szCs w:val="18"/>
            </w:rPr>
          </w:pPr>
          <w:r w:rsidRPr="00787363">
            <w:rPr>
              <w:caps/>
              <w:color w:val="808080" w:themeColor="background1" w:themeShade="80"/>
              <w:sz w:val="18"/>
              <w:szCs w:val="18"/>
            </w:rPr>
            <w:t>syst</w:t>
          </w:r>
          <w:r w:rsidR="00763E99">
            <w:rPr>
              <w:caps/>
              <w:color w:val="808080" w:themeColor="background1" w:themeShade="80"/>
              <w:sz w:val="18"/>
              <w:szCs w:val="18"/>
            </w:rPr>
            <w:t>È</w:t>
          </w:r>
          <w:r w:rsidRPr="00787363">
            <w:rPr>
              <w:caps/>
              <w:color w:val="808080" w:themeColor="background1" w:themeShade="80"/>
              <w:sz w:val="18"/>
              <w:szCs w:val="18"/>
            </w:rPr>
            <w:t>me de veille technique et r</w:t>
          </w:r>
          <w:r w:rsidR="00763E99">
            <w:rPr>
              <w:caps/>
              <w:color w:val="808080" w:themeColor="background1" w:themeShade="80"/>
              <w:sz w:val="18"/>
              <w:szCs w:val="18"/>
            </w:rPr>
            <w:t>É</w:t>
          </w:r>
          <w:r w:rsidRPr="00787363">
            <w:rPr>
              <w:caps/>
              <w:color w:val="808080" w:themeColor="background1" w:themeShade="80"/>
              <w:sz w:val="18"/>
              <w:szCs w:val="18"/>
            </w:rPr>
            <w:t>glementaire</w:t>
          </w:r>
        </w:p>
      </w:tc>
      <w:tc>
        <w:tcPr>
          <w:tcW w:w="1553" w:type="dxa"/>
          <w:shd w:val="clear" w:color="auto" w:fill="auto"/>
          <w:vAlign w:val="center"/>
        </w:tcPr>
        <w:p w14:paraId="58E2A4E0" w14:textId="05BC4091" w:rsidR="00C17FD8" w:rsidRDefault="00C17FD8">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52989">
            <w:rPr>
              <w:caps/>
              <w:noProof/>
              <w:color w:val="808080" w:themeColor="background1" w:themeShade="80"/>
              <w:sz w:val="18"/>
              <w:szCs w:val="18"/>
            </w:rPr>
            <w:t>7</w:t>
          </w:r>
          <w:r>
            <w:rPr>
              <w:caps/>
              <w:color w:val="808080" w:themeColor="background1" w:themeShade="80"/>
              <w:sz w:val="18"/>
              <w:szCs w:val="18"/>
            </w:rPr>
            <w:fldChar w:fldCharType="end"/>
          </w:r>
        </w:p>
      </w:tc>
    </w:tr>
  </w:tbl>
  <w:p w14:paraId="2A66D3AB" w14:textId="77777777" w:rsidR="00C17FD8" w:rsidRDefault="00C17FD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5F9F8" w14:textId="77777777" w:rsidR="00763E99" w:rsidRDefault="00763E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39AB7" w14:textId="77777777" w:rsidR="00A32F1A" w:rsidRDefault="00A32F1A" w:rsidP="002F5EFE">
      <w:r>
        <w:separator/>
      </w:r>
    </w:p>
  </w:footnote>
  <w:footnote w:type="continuationSeparator" w:id="0">
    <w:p w14:paraId="4963704D" w14:textId="77777777" w:rsidR="00A32F1A" w:rsidRDefault="00A32F1A" w:rsidP="002F5EFE">
      <w:r>
        <w:continuationSeparator/>
      </w:r>
    </w:p>
  </w:footnote>
  <w:footnote w:type="continuationNotice" w:id="1">
    <w:p w14:paraId="2A2987FD" w14:textId="77777777" w:rsidR="00A32F1A" w:rsidRDefault="00A32F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5409" w14:textId="77777777" w:rsidR="00763E99" w:rsidRDefault="00763E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6EFAC" w14:textId="77777777" w:rsidR="00763E99" w:rsidRDefault="00763E9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D9146" w14:textId="77777777" w:rsidR="00763E99" w:rsidRDefault="00763E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50C2"/>
    <w:multiLevelType w:val="hybridMultilevel"/>
    <w:tmpl w:val="25105F3E"/>
    <w:lvl w:ilvl="0" w:tplc="2C84424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DA621E"/>
    <w:multiLevelType w:val="hybridMultilevel"/>
    <w:tmpl w:val="B4A492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7C38A8"/>
    <w:multiLevelType w:val="hybridMultilevel"/>
    <w:tmpl w:val="7C2867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331509"/>
    <w:multiLevelType w:val="hybridMultilevel"/>
    <w:tmpl w:val="585E7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F1AAE"/>
    <w:multiLevelType w:val="multilevel"/>
    <w:tmpl w:val="8CB8D97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pStyle w:val="Titre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763876"/>
    <w:multiLevelType w:val="hybridMultilevel"/>
    <w:tmpl w:val="4896FE66"/>
    <w:lvl w:ilvl="0" w:tplc="CE9E35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5443EA"/>
    <w:multiLevelType w:val="hybridMultilevel"/>
    <w:tmpl w:val="8348C4D2"/>
    <w:lvl w:ilvl="0" w:tplc="4F9C66F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8452D1"/>
    <w:multiLevelType w:val="hybridMultilevel"/>
    <w:tmpl w:val="E6EC8C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EE77A3"/>
    <w:multiLevelType w:val="multilevel"/>
    <w:tmpl w:val="1838A110"/>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1E5E2921"/>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805B0A"/>
    <w:multiLevelType w:val="hybridMultilevel"/>
    <w:tmpl w:val="E73466F0"/>
    <w:lvl w:ilvl="0" w:tplc="2990E74C">
      <w:start w:val="9"/>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5856BB"/>
    <w:multiLevelType w:val="hybridMultilevel"/>
    <w:tmpl w:val="5C6E3A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800326"/>
    <w:multiLevelType w:val="hybridMultilevel"/>
    <w:tmpl w:val="FF66B984"/>
    <w:lvl w:ilvl="0" w:tplc="F28EF3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C458CE"/>
    <w:multiLevelType w:val="multilevel"/>
    <w:tmpl w:val="8FA094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502E09"/>
    <w:multiLevelType w:val="hybridMultilevel"/>
    <w:tmpl w:val="FFD2AD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DD42F3"/>
    <w:multiLevelType w:val="hybridMultilevel"/>
    <w:tmpl w:val="B22E3320"/>
    <w:lvl w:ilvl="0" w:tplc="AB8229B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8F2F0A"/>
    <w:multiLevelType w:val="hybridMultilevel"/>
    <w:tmpl w:val="B6520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2919E5"/>
    <w:multiLevelType w:val="hybridMultilevel"/>
    <w:tmpl w:val="0242DE0C"/>
    <w:lvl w:ilvl="0" w:tplc="1338C5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224A3A"/>
    <w:multiLevelType w:val="hybridMultilevel"/>
    <w:tmpl w:val="8ACE75EA"/>
    <w:lvl w:ilvl="0" w:tplc="02BADCC8">
      <w:start w:val="1"/>
      <w:numFmt w:val="bullet"/>
      <w:lvlText w:val="•"/>
      <w:lvlJc w:val="left"/>
      <w:pPr>
        <w:tabs>
          <w:tab w:val="num" w:pos="720"/>
        </w:tabs>
        <w:ind w:left="720" w:hanging="360"/>
      </w:pPr>
      <w:rPr>
        <w:rFonts w:ascii="Times New Roman" w:hAnsi="Times New Roman" w:hint="default"/>
      </w:rPr>
    </w:lvl>
    <w:lvl w:ilvl="1" w:tplc="8814DB62">
      <w:numFmt w:val="bullet"/>
      <w:lvlText w:val="•"/>
      <w:lvlJc w:val="left"/>
      <w:pPr>
        <w:tabs>
          <w:tab w:val="num" w:pos="1440"/>
        </w:tabs>
        <w:ind w:left="1440" w:hanging="360"/>
      </w:pPr>
      <w:rPr>
        <w:rFonts w:ascii="Times New Roman" w:hAnsi="Times New Roman" w:hint="default"/>
      </w:rPr>
    </w:lvl>
    <w:lvl w:ilvl="2" w:tplc="E0EA187A" w:tentative="1">
      <w:start w:val="1"/>
      <w:numFmt w:val="bullet"/>
      <w:lvlText w:val="•"/>
      <w:lvlJc w:val="left"/>
      <w:pPr>
        <w:tabs>
          <w:tab w:val="num" w:pos="2160"/>
        </w:tabs>
        <w:ind w:left="2160" w:hanging="360"/>
      </w:pPr>
      <w:rPr>
        <w:rFonts w:ascii="Times New Roman" w:hAnsi="Times New Roman" w:hint="default"/>
      </w:rPr>
    </w:lvl>
    <w:lvl w:ilvl="3" w:tplc="43F6886C" w:tentative="1">
      <w:start w:val="1"/>
      <w:numFmt w:val="bullet"/>
      <w:lvlText w:val="•"/>
      <w:lvlJc w:val="left"/>
      <w:pPr>
        <w:tabs>
          <w:tab w:val="num" w:pos="2880"/>
        </w:tabs>
        <w:ind w:left="2880" w:hanging="360"/>
      </w:pPr>
      <w:rPr>
        <w:rFonts w:ascii="Times New Roman" w:hAnsi="Times New Roman" w:hint="default"/>
      </w:rPr>
    </w:lvl>
    <w:lvl w:ilvl="4" w:tplc="303AA780" w:tentative="1">
      <w:start w:val="1"/>
      <w:numFmt w:val="bullet"/>
      <w:lvlText w:val="•"/>
      <w:lvlJc w:val="left"/>
      <w:pPr>
        <w:tabs>
          <w:tab w:val="num" w:pos="3600"/>
        </w:tabs>
        <w:ind w:left="3600" w:hanging="360"/>
      </w:pPr>
      <w:rPr>
        <w:rFonts w:ascii="Times New Roman" w:hAnsi="Times New Roman" w:hint="default"/>
      </w:rPr>
    </w:lvl>
    <w:lvl w:ilvl="5" w:tplc="7B8AFCC6" w:tentative="1">
      <w:start w:val="1"/>
      <w:numFmt w:val="bullet"/>
      <w:lvlText w:val="•"/>
      <w:lvlJc w:val="left"/>
      <w:pPr>
        <w:tabs>
          <w:tab w:val="num" w:pos="4320"/>
        </w:tabs>
        <w:ind w:left="4320" w:hanging="360"/>
      </w:pPr>
      <w:rPr>
        <w:rFonts w:ascii="Times New Roman" w:hAnsi="Times New Roman" w:hint="default"/>
      </w:rPr>
    </w:lvl>
    <w:lvl w:ilvl="6" w:tplc="FED01B84" w:tentative="1">
      <w:start w:val="1"/>
      <w:numFmt w:val="bullet"/>
      <w:lvlText w:val="•"/>
      <w:lvlJc w:val="left"/>
      <w:pPr>
        <w:tabs>
          <w:tab w:val="num" w:pos="5040"/>
        </w:tabs>
        <w:ind w:left="5040" w:hanging="360"/>
      </w:pPr>
      <w:rPr>
        <w:rFonts w:ascii="Times New Roman" w:hAnsi="Times New Roman" w:hint="default"/>
      </w:rPr>
    </w:lvl>
    <w:lvl w:ilvl="7" w:tplc="FBFC771E" w:tentative="1">
      <w:start w:val="1"/>
      <w:numFmt w:val="bullet"/>
      <w:lvlText w:val="•"/>
      <w:lvlJc w:val="left"/>
      <w:pPr>
        <w:tabs>
          <w:tab w:val="num" w:pos="5760"/>
        </w:tabs>
        <w:ind w:left="5760" w:hanging="360"/>
      </w:pPr>
      <w:rPr>
        <w:rFonts w:ascii="Times New Roman" w:hAnsi="Times New Roman" w:hint="default"/>
      </w:rPr>
    </w:lvl>
    <w:lvl w:ilvl="8" w:tplc="19B8E9A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69201DC"/>
    <w:multiLevelType w:val="hybridMultilevel"/>
    <w:tmpl w:val="1FCC445C"/>
    <w:lvl w:ilvl="0" w:tplc="4F9C66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342544"/>
    <w:multiLevelType w:val="hybridMultilevel"/>
    <w:tmpl w:val="B2DAE094"/>
    <w:lvl w:ilvl="0" w:tplc="41945C8A">
      <w:start w:val="1"/>
      <w:numFmt w:val="bullet"/>
      <w:lvlText w:val="•"/>
      <w:lvlJc w:val="left"/>
      <w:pPr>
        <w:tabs>
          <w:tab w:val="num" w:pos="720"/>
        </w:tabs>
        <w:ind w:left="720" w:hanging="360"/>
      </w:pPr>
      <w:rPr>
        <w:rFonts w:ascii="Times New Roman" w:hAnsi="Times New Roman" w:hint="default"/>
      </w:rPr>
    </w:lvl>
    <w:lvl w:ilvl="1" w:tplc="A192DD54">
      <w:numFmt w:val="bullet"/>
      <w:lvlText w:val="•"/>
      <w:lvlJc w:val="left"/>
      <w:pPr>
        <w:tabs>
          <w:tab w:val="num" w:pos="1440"/>
        </w:tabs>
        <w:ind w:left="1440" w:hanging="360"/>
      </w:pPr>
      <w:rPr>
        <w:rFonts w:ascii="Times New Roman" w:hAnsi="Times New Roman" w:hint="default"/>
      </w:rPr>
    </w:lvl>
    <w:lvl w:ilvl="2" w:tplc="75D4CE88" w:tentative="1">
      <w:start w:val="1"/>
      <w:numFmt w:val="bullet"/>
      <w:lvlText w:val="•"/>
      <w:lvlJc w:val="left"/>
      <w:pPr>
        <w:tabs>
          <w:tab w:val="num" w:pos="2160"/>
        </w:tabs>
        <w:ind w:left="2160" w:hanging="360"/>
      </w:pPr>
      <w:rPr>
        <w:rFonts w:ascii="Times New Roman" w:hAnsi="Times New Roman" w:hint="default"/>
      </w:rPr>
    </w:lvl>
    <w:lvl w:ilvl="3" w:tplc="E0B28F40" w:tentative="1">
      <w:start w:val="1"/>
      <w:numFmt w:val="bullet"/>
      <w:lvlText w:val="•"/>
      <w:lvlJc w:val="left"/>
      <w:pPr>
        <w:tabs>
          <w:tab w:val="num" w:pos="2880"/>
        </w:tabs>
        <w:ind w:left="2880" w:hanging="360"/>
      </w:pPr>
      <w:rPr>
        <w:rFonts w:ascii="Times New Roman" w:hAnsi="Times New Roman" w:hint="default"/>
      </w:rPr>
    </w:lvl>
    <w:lvl w:ilvl="4" w:tplc="08A4EAA8" w:tentative="1">
      <w:start w:val="1"/>
      <w:numFmt w:val="bullet"/>
      <w:lvlText w:val="•"/>
      <w:lvlJc w:val="left"/>
      <w:pPr>
        <w:tabs>
          <w:tab w:val="num" w:pos="3600"/>
        </w:tabs>
        <w:ind w:left="3600" w:hanging="360"/>
      </w:pPr>
      <w:rPr>
        <w:rFonts w:ascii="Times New Roman" w:hAnsi="Times New Roman" w:hint="default"/>
      </w:rPr>
    </w:lvl>
    <w:lvl w:ilvl="5" w:tplc="D41610CC" w:tentative="1">
      <w:start w:val="1"/>
      <w:numFmt w:val="bullet"/>
      <w:lvlText w:val="•"/>
      <w:lvlJc w:val="left"/>
      <w:pPr>
        <w:tabs>
          <w:tab w:val="num" w:pos="4320"/>
        </w:tabs>
        <w:ind w:left="4320" w:hanging="360"/>
      </w:pPr>
      <w:rPr>
        <w:rFonts w:ascii="Times New Roman" w:hAnsi="Times New Roman" w:hint="default"/>
      </w:rPr>
    </w:lvl>
    <w:lvl w:ilvl="6" w:tplc="B776D9DC" w:tentative="1">
      <w:start w:val="1"/>
      <w:numFmt w:val="bullet"/>
      <w:lvlText w:val="•"/>
      <w:lvlJc w:val="left"/>
      <w:pPr>
        <w:tabs>
          <w:tab w:val="num" w:pos="5040"/>
        </w:tabs>
        <w:ind w:left="5040" w:hanging="360"/>
      </w:pPr>
      <w:rPr>
        <w:rFonts w:ascii="Times New Roman" w:hAnsi="Times New Roman" w:hint="default"/>
      </w:rPr>
    </w:lvl>
    <w:lvl w:ilvl="7" w:tplc="7736C3CC" w:tentative="1">
      <w:start w:val="1"/>
      <w:numFmt w:val="bullet"/>
      <w:lvlText w:val="•"/>
      <w:lvlJc w:val="left"/>
      <w:pPr>
        <w:tabs>
          <w:tab w:val="num" w:pos="5760"/>
        </w:tabs>
        <w:ind w:left="5760" w:hanging="360"/>
      </w:pPr>
      <w:rPr>
        <w:rFonts w:ascii="Times New Roman" w:hAnsi="Times New Roman" w:hint="default"/>
      </w:rPr>
    </w:lvl>
    <w:lvl w:ilvl="8" w:tplc="1E4A484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DAF04BB"/>
    <w:multiLevelType w:val="hybridMultilevel"/>
    <w:tmpl w:val="48AC759C"/>
    <w:lvl w:ilvl="0" w:tplc="64C2EFB2">
      <w:start w:val="1"/>
      <w:numFmt w:val="bullet"/>
      <w:lvlText w:val="•"/>
      <w:lvlJc w:val="left"/>
      <w:pPr>
        <w:tabs>
          <w:tab w:val="num" w:pos="720"/>
        </w:tabs>
        <w:ind w:left="720" w:hanging="360"/>
      </w:pPr>
      <w:rPr>
        <w:rFonts w:ascii="Times New Roman" w:hAnsi="Times New Roman" w:hint="default"/>
      </w:rPr>
    </w:lvl>
    <w:lvl w:ilvl="1" w:tplc="484E444E">
      <w:numFmt w:val="bullet"/>
      <w:lvlText w:val="•"/>
      <w:lvlJc w:val="left"/>
      <w:pPr>
        <w:tabs>
          <w:tab w:val="num" w:pos="1440"/>
        </w:tabs>
        <w:ind w:left="1440" w:hanging="360"/>
      </w:pPr>
      <w:rPr>
        <w:rFonts w:ascii="Times New Roman" w:hAnsi="Times New Roman" w:hint="default"/>
      </w:rPr>
    </w:lvl>
    <w:lvl w:ilvl="2" w:tplc="D66A4BAA" w:tentative="1">
      <w:start w:val="1"/>
      <w:numFmt w:val="bullet"/>
      <w:lvlText w:val="•"/>
      <w:lvlJc w:val="left"/>
      <w:pPr>
        <w:tabs>
          <w:tab w:val="num" w:pos="2160"/>
        </w:tabs>
        <w:ind w:left="2160" w:hanging="360"/>
      </w:pPr>
      <w:rPr>
        <w:rFonts w:ascii="Times New Roman" w:hAnsi="Times New Roman" w:hint="default"/>
      </w:rPr>
    </w:lvl>
    <w:lvl w:ilvl="3" w:tplc="4634AD2A" w:tentative="1">
      <w:start w:val="1"/>
      <w:numFmt w:val="bullet"/>
      <w:lvlText w:val="•"/>
      <w:lvlJc w:val="left"/>
      <w:pPr>
        <w:tabs>
          <w:tab w:val="num" w:pos="2880"/>
        </w:tabs>
        <w:ind w:left="2880" w:hanging="360"/>
      </w:pPr>
      <w:rPr>
        <w:rFonts w:ascii="Times New Roman" w:hAnsi="Times New Roman" w:hint="default"/>
      </w:rPr>
    </w:lvl>
    <w:lvl w:ilvl="4" w:tplc="9A880238" w:tentative="1">
      <w:start w:val="1"/>
      <w:numFmt w:val="bullet"/>
      <w:lvlText w:val="•"/>
      <w:lvlJc w:val="left"/>
      <w:pPr>
        <w:tabs>
          <w:tab w:val="num" w:pos="3600"/>
        </w:tabs>
        <w:ind w:left="3600" w:hanging="360"/>
      </w:pPr>
      <w:rPr>
        <w:rFonts w:ascii="Times New Roman" w:hAnsi="Times New Roman" w:hint="default"/>
      </w:rPr>
    </w:lvl>
    <w:lvl w:ilvl="5" w:tplc="8050F800" w:tentative="1">
      <w:start w:val="1"/>
      <w:numFmt w:val="bullet"/>
      <w:lvlText w:val="•"/>
      <w:lvlJc w:val="left"/>
      <w:pPr>
        <w:tabs>
          <w:tab w:val="num" w:pos="4320"/>
        </w:tabs>
        <w:ind w:left="4320" w:hanging="360"/>
      </w:pPr>
      <w:rPr>
        <w:rFonts w:ascii="Times New Roman" w:hAnsi="Times New Roman" w:hint="default"/>
      </w:rPr>
    </w:lvl>
    <w:lvl w:ilvl="6" w:tplc="B5B686A4" w:tentative="1">
      <w:start w:val="1"/>
      <w:numFmt w:val="bullet"/>
      <w:lvlText w:val="•"/>
      <w:lvlJc w:val="left"/>
      <w:pPr>
        <w:tabs>
          <w:tab w:val="num" w:pos="5040"/>
        </w:tabs>
        <w:ind w:left="5040" w:hanging="360"/>
      </w:pPr>
      <w:rPr>
        <w:rFonts w:ascii="Times New Roman" w:hAnsi="Times New Roman" w:hint="default"/>
      </w:rPr>
    </w:lvl>
    <w:lvl w:ilvl="7" w:tplc="D2AEEC6E" w:tentative="1">
      <w:start w:val="1"/>
      <w:numFmt w:val="bullet"/>
      <w:lvlText w:val="•"/>
      <w:lvlJc w:val="left"/>
      <w:pPr>
        <w:tabs>
          <w:tab w:val="num" w:pos="5760"/>
        </w:tabs>
        <w:ind w:left="5760" w:hanging="360"/>
      </w:pPr>
      <w:rPr>
        <w:rFonts w:ascii="Times New Roman" w:hAnsi="Times New Roman" w:hint="default"/>
      </w:rPr>
    </w:lvl>
    <w:lvl w:ilvl="8" w:tplc="D4D4553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04702FB"/>
    <w:multiLevelType w:val="hybridMultilevel"/>
    <w:tmpl w:val="047A2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5B0413"/>
    <w:multiLevelType w:val="multilevel"/>
    <w:tmpl w:val="FDA8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55B4B"/>
    <w:multiLevelType w:val="hybridMultilevel"/>
    <w:tmpl w:val="C66EED46"/>
    <w:lvl w:ilvl="0" w:tplc="435C8AD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FA0DB8"/>
    <w:multiLevelType w:val="multilevel"/>
    <w:tmpl w:val="504AA8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7C59F5"/>
    <w:multiLevelType w:val="hybridMultilevel"/>
    <w:tmpl w:val="24682970"/>
    <w:lvl w:ilvl="0" w:tplc="16D65C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69A5C60"/>
    <w:multiLevelType w:val="hybridMultilevel"/>
    <w:tmpl w:val="CA7C69EA"/>
    <w:lvl w:ilvl="0" w:tplc="4F9C66F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9E46F9"/>
    <w:multiLevelType w:val="hybridMultilevel"/>
    <w:tmpl w:val="966C576A"/>
    <w:lvl w:ilvl="0" w:tplc="17B867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E32D57"/>
    <w:multiLevelType w:val="hybridMultilevel"/>
    <w:tmpl w:val="B9C4469A"/>
    <w:lvl w:ilvl="0" w:tplc="B9125BC0">
      <w:start w:val="1"/>
      <w:numFmt w:val="bullet"/>
      <w:lvlText w:val="•"/>
      <w:lvlJc w:val="left"/>
      <w:pPr>
        <w:tabs>
          <w:tab w:val="num" w:pos="720"/>
        </w:tabs>
        <w:ind w:left="720" w:hanging="360"/>
      </w:pPr>
      <w:rPr>
        <w:rFonts w:ascii="Times New Roman" w:hAnsi="Times New Roman" w:hint="default"/>
      </w:rPr>
    </w:lvl>
    <w:lvl w:ilvl="1" w:tplc="46EAFFD0">
      <w:numFmt w:val="bullet"/>
      <w:lvlText w:val="•"/>
      <w:lvlJc w:val="left"/>
      <w:pPr>
        <w:tabs>
          <w:tab w:val="num" w:pos="1440"/>
        </w:tabs>
        <w:ind w:left="1440" w:hanging="360"/>
      </w:pPr>
      <w:rPr>
        <w:rFonts w:ascii="Times New Roman" w:hAnsi="Times New Roman" w:hint="default"/>
      </w:rPr>
    </w:lvl>
    <w:lvl w:ilvl="2" w:tplc="0422D114">
      <w:numFmt w:val="bullet"/>
      <w:lvlText w:val="-"/>
      <w:lvlJc w:val="left"/>
      <w:pPr>
        <w:ind w:left="2160" w:hanging="360"/>
      </w:pPr>
      <w:rPr>
        <w:rFonts w:ascii="Calibri" w:eastAsiaTheme="minorHAnsi" w:hAnsi="Calibri" w:cs="Calibri" w:hint="default"/>
      </w:rPr>
    </w:lvl>
    <w:lvl w:ilvl="3" w:tplc="AE6AB93C" w:tentative="1">
      <w:start w:val="1"/>
      <w:numFmt w:val="bullet"/>
      <w:lvlText w:val="•"/>
      <w:lvlJc w:val="left"/>
      <w:pPr>
        <w:tabs>
          <w:tab w:val="num" w:pos="2880"/>
        </w:tabs>
        <w:ind w:left="2880" w:hanging="360"/>
      </w:pPr>
      <w:rPr>
        <w:rFonts w:ascii="Times New Roman" w:hAnsi="Times New Roman" w:hint="default"/>
      </w:rPr>
    </w:lvl>
    <w:lvl w:ilvl="4" w:tplc="C4FCACC6" w:tentative="1">
      <w:start w:val="1"/>
      <w:numFmt w:val="bullet"/>
      <w:lvlText w:val="•"/>
      <w:lvlJc w:val="left"/>
      <w:pPr>
        <w:tabs>
          <w:tab w:val="num" w:pos="3600"/>
        </w:tabs>
        <w:ind w:left="3600" w:hanging="360"/>
      </w:pPr>
      <w:rPr>
        <w:rFonts w:ascii="Times New Roman" w:hAnsi="Times New Roman" w:hint="default"/>
      </w:rPr>
    </w:lvl>
    <w:lvl w:ilvl="5" w:tplc="D6900F18" w:tentative="1">
      <w:start w:val="1"/>
      <w:numFmt w:val="bullet"/>
      <w:lvlText w:val="•"/>
      <w:lvlJc w:val="left"/>
      <w:pPr>
        <w:tabs>
          <w:tab w:val="num" w:pos="4320"/>
        </w:tabs>
        <w:ind w:left="4320" w:hanging="360"/>
      </w:pPr>
      <w:rPr>
        <w:rFonts w:ascii="Times New Roman" w:hAnsi="Times New Roman" w:hint="default"/>
      </w:rPr>
    </w:lvl>
    <w:lvl w:ilvl="6" w:tplc="7F60F8F8" w:tentative="1">
      <w:start w:val="1"/>
      <w:numFmt w:val="bullet"/>
      <w:lvlText w:val="•"/>
      <w:lvlJc w:val="left"/>
      <w:pPr>
        <w:tabs>
          <w:tab w:val="num" w:pos="5040"/>
        </w:tabs>
        <w:ind w:left="5040" w:hanging="360"/>
      </w:pPr>
      <w:rPr>
        <w:rFonts w:ascii="Times New Roman" w:hAnsi="Times New Roman" w:hint="default"/>
      </w:rPr>
    </w:lvl>
    <w:lvl w:ilvl="7" w:tplc="F4C0F380" w:tentative="1">
      <w:start w:val="1"/>
      <w:numFmt w:val="bullet"/>
      <w:lvlText w:val="•"/>
      <w:lvlJc w:val="left"/>
      <w:pPr>
        <w:tabs>
          <w:tab w:val="num" w:pos="5760"/>
        </w:tabs>
        <w:ind w:left="5760" w:hanging="360"/>
      </w:pPr>
      <w:rPr>
        <w:rFonts w:ascii="Times New Roman" w:hAnsi="Times New Roman" w:hint="default"/>
      </w:rPr>
    </w:lvl>
    <w:lvl w:ilvl="8" w:tplc="19ECDAAA" w:tentative="1">
      <w:start w:val="1"/>
      <w:numFmt w:val="bullet"/>
      <w:lvlText w:val="•"/>
      <w:lvlJc w:val="left"/>
      <w:pPr>
        <w:tabs>
          <w:tab w:val="num" w:pos="6480"/>
        </w:tabs>
        <w:ind w:left="6480" w:hanging="360"/>
      </w:pPr>
      <w:rPr>
        <w:rFonts w:ascii="Times New Roman" w:hAnsi="Times New Roman" w:hint="default"/>
      </w:rPr>
    </w:lvl>
  </w:abstractNum>
  <w:num w:numId="1" w16cid:durableId="411005719">
    <w:abstractNumId w:val="13"/>
  </w:num>
  <w:num w:numId="2" w16cid:durableId="848526776">
    <w:abstractNumId w:val="17"/>
  </w:num>
  <w:num w:numId="3" w16cid:durableId="1775586864">
    <w:abstractNumId w:val="4"/>
  </w:num>
  <w:num w:numId="4" w16cid:durableId="1064567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7448710">
    <w:abstractNumId w:val="9"/>
  </w:num>
  <w:num w:numId="6" w16cid:durableId="694230250">
    <w:abstractNumId w:val="25"/>
  </w:num>
  <w:num w:numId="7" w16cid:durableId="831218268">
    <w:abstractNumId w:val="8"/>
  </w:num>
  <w:num w:numId="8" w16cid:durableId="96870871">
    <w:abstractNumId w:val="12"/>
  </w:num>
  <w:num w:numId="9" w16cid:durableId="1438023354">
    <w:abstractNumId w:val="0"/>
  </w:num>
  <w:num w:numId="10" w16cid:durableId="1612086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7524790">
    <w:abstractNumId w:val="6"/>
  </w:num>
  <w:num w:numId="12" w16cid:durableId="1896352070">
    <w:abstractNumId w:val="7"/>
  </w:num>
  <w:num w:numId="13" w16cid:durableId="799499558">
    <w:abstractNumId w:val="1"/>
  </w:num>
  <w:num w:numId="14" w16cid:durableId="1770540715">
    <w:abstractNumId w:val="19"/>
  </w:num>
  <w:num w:numId="15" w16cid:durableId="1187518594">
    <w:abstractNumId w:val="14"/>
  </w:num>
  <w:num w:numId="16" w16cid:durableId="1719475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7726885">
    <w:abstractNumId w:val="26"/>
  </w:num>
  <w:num w:numId="18" w16cid:durableId="840241608">
    <w:abstractNumId w:val="27"/>
  </w:num>
  <w:num w:numId="19" w16cid:durableId="13714154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22963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7298857">
    <w:abstractNumId w:val="10"/>
  </w:num>
  <w:num w:numId="22" w16cid:durableId="1907377677">
    <w:abstractNumId w:val="23"/>
  </w:num>
  <w:num w:numId="23" w16cid:durableId="2122917658">
    <w:abstractNumId w:val="3"/>
  </w:num>
  <w:num w:numId="24" w16cid:durableId="1735739424">
    <w:abstractNumId w:val="16"/>
  </w:num>
  <w:num w:numId="25" w16cid:durableId="1095788964">
    <w:abstractNumId w:val="11"/>
  </w:num>
  <w:num w:numId="26" w16cid:durableId="2094277821">
    <w:abstractNumId w:val="20"/>
  </w:num>
  <w:num w:numId="27" w16cid:durableId="759103763">
    <w:abstractNumId w:val="21"/>
  </w:num>
  <w:num w:numId="28" w16cid:durableId="179395921">
    <w:abstractNumId w:val="29"/>
  </w:num>
  <w:num w:numId="29" w16cid:durableId="1763528105">
    <w:abstractNumId w:val="18"/>
  </w:num>
  <w:num w:numId="30" w16cid:durableId="961576683">
    <w:abstractNumId w:val="2"/>
  </w:num>
  <w:num w:numId="31" w16cid:durableId="1800418866">
    <w:abstractNumId w:val="5"/>
  </w:num>
  <w:num w:numId="32" w16cid:durableId="1439835209">
    <w:abstractNumId w:val="22"/>
  </w:num>
  <w:num w:numId="33" w16cid:durableId="690569333">
    <w:abstractNumId w:val="28"/>
  </w:num>
  <w:num w:numId="34" w16cid:durableId="1169248856">
    <w:abstractNumId w:val="24"/>
  </w:num>
  <w:num w:numId="35" w16cid:durableId="17090625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7A8"/>
    <w:rsid w:val="000049B6"/>
    <w:rsid w:val="00005CD8"/>
    <w:rsid w:val="0000745C"/>
    <w:rsid w:val="00007996"/>
    <w:rsid w:val="0001252B"/>
    <w:rsid w:val="00013576"/>
    <w:rsid w:val="000147ED"/>
    <w:rsid w:val="000148B5"/>
    <w:rsid w:val="000154A8"/>
    <w:rsid w:val="00015740"/>
    <w:rsid w:val="00016858"/>
    <w:rsid w:val="00020080"/>
    <w:rsid w:val="0002196D"/>
    <w:rsid w:val="00022A41"/>
    <w:rsid w:val="000265D5"/>
    <w:rsid w:val="000278EA"/>
    <w:rsid w:val="0003291E"/>
    <w:rsid w:val="00033E77"/>
    <w:rsid w:val="00035CE5"/>
    <w:rsid w:val="00040F4E"/>
    <w:rsid w:val="000424E2"/>
    <w:rsid w:val="00044E02"/>
    <w:rsid w:val="00045D16"/>
    <w:rsid w:val="000464F1"/>
    <w:rsid w:val="000501BB"/>
    <w:rsid w:val="00050C1D"/>
    <w:rsid w:val="00052791"/>
    <w:rsid w:val="000530A1"/>
    <w:rsid w:val="000533B2"/>
    <w:rsid w:val="00055280"/>
    <w:rsid w:val="00056BCC"/>
    <w:rsid w:val="0005708B"/>
    <w:rsid w:val="00060419"/>
    <w:rsid w:val="00065A1F"/>
    <w:rsid w:val="000661CD"/>
    <w:rsid w:val="00071A8A"/>
    <w:rsid w:val="000740D4"/>
    <w:rsid w:val="00074171"/>
    <w:rsid w:val="0007538A"/>
    <w:rsid w:val="0008206F"/>
    <w:rsid w:val="00082333"/>
    <w:rsid w:val="00083875"/>
    <w:rsid w:val="00093BCB"/>
    <w:rsid w:val="000940CF"/>
    <w:rsid w:val="000A1352"/>
    <w:rsid w:val="000A1BA2"/>
    <w:rsid w:val="000A3BCE"/>
    <w:rsid w:val="000A52CE"/>
    <w:rsid w:val="000A7DC2"/>
    <w:rsid w:val="000B10E0"/>
    <w:rsid w:val="000B227D"/>
    <w:rsid w:val="000B4710"/>
    <w:rsid w:val="000B5084"/>
    <w:rsid w:val="000B575D"/>
    <w:rsid w:val="000B5945"/>
    <w:rsid w:val="000B7016"/>
    <w:rsid w:val="000B7228"/>
    <w:rsid w:val="000B7769"/>
    <w:rsid w:val="000B7838"/>
    <w:rsid w:val="000C1A48"/>
    <w:rsid w:val="000C2236"/>
    <w:rsid w:val="000C452C"/>
    <w:rsid w:val="000C4EF3"/>
    <w:rsid w:val="000C5934"/>
    <w:rsid w:val="000D0E6C"/>
    <w:rsid w:val="000D6E2F"/>
    <w:rsid w:val="000D756C"/>
    <w:rsid w:val="000D76E8"/>
    <w:rsid w:val="000D79A3"/>
    <w:rsid w:val="000D7B35"/>
    <w:rsid w:val="000E1ED6"/>
    <w:rsid w:val="000E3624"/>
    <w:rsid w:val="000E3A4B"/>
    <w:rsid w:val="000E64AE"/>
    <w:rsid w:val="000E7492"/>
    <w:rsid w:val="000F1428"/>
    <w:rsid w:val="000F1B9E"/>
    <w:rsid w:val="000F27FB"/>
    <w:rsid w:val="000F375C"/>
    <w:rsid w:val="000F600B"/>
    <w:rsid w:val="000F79CF"/>
    <w:rsid w:val="000F7C16"/>
    <w:rsid w:val="001007AB"/>
    <w:rsid w:val="00101186"/>
    <w:rsid w:val="00103309"/>
    <w:rsid w:val="001065BD"/>
    <w:rsid w:val="00112B94"/>
    <w:rsid w:val="001142F1"/>
    <w:rsid w:val="00115E13"/>
    <w:rsid w:val="00116795"/>
    <w:rsid w:val="00116D97"/>
    <w:rsid w:val="0012174A"/>
    <w:rsid w:val="00121C5E"/>
    <w:rsid w:val="001224A5"/>
    <w:rsid w:val="00133A47"/>
    <w:rsid w:val="00134A52"/>
    <w:rsid w:val="001365AC"/>
    <w:rsid w:val="0013753D"/>
    <w:rsid w:val="001376AA"/>
    <w:rsid w:val="001379BC"/>
    <w:rsid w:val="001436BF"/>
    <w:rsid w:val="001447A8"/>
    <w:rsid w:val="001447D3"/>
    <w:rsid w:val="00144CAD"/>
    <w:rsid w:val="00145644"/>
    <w:rsid w:val="001463D3"/>
    <w:rsid w:val="00146456"/>
    <w:rsid w:val="00151492"/>
    <w:rsid w:val="00152492"/>
    <w:rsid w:val="00152D42"/>
    <w:rsid w:val="001538AE"/>
    <w:rsid w:val="0015396B"/>
    <w:rsid w:val="001570D3"/>
    <w:rsid w:val="00157216"/>
    <w:rsid w:val="00157AB2"/>
    <w:rsid w:val="001600F6"/>
    <w:rsid w:val="001608EE"/>
    <w:rsid w:val="001610D9"/>
    <w:rsid w:val="00162061"/>
    <w:rsid w:val="00162679"/>
    <w:rsid w:val="00167518"/>
    <w:rsid w:val="00167EC9"/>
    <w:rsid w:val="00175E57"/>
    <w:rsid w:val="00177268"/>
    <w:rsid w:val="00180366"/>
    <w:rsid w:val="00181AB7"/>
    <w:rsid w:val="00186754"/>
    <w:rsid w:val="00186BC7"/>
    <w:rsid w:val="0018789D"/>
    <w:rsid w:val="001916CB"/>
    <w:rsid w:val="001921D7"/>
    <w:rsid w:val="00194763"/>
    <w:rsid w:val="00194D4E"/>
    <w:rsid w:val="00194DFB"/>
    <w:rsid w:val="001A1935"/>
    <w:rsid w:val="001A23FE"/>
    <w:rsid w:val="001B0A43"/>
    <w:rsid w:val="001B0B3A"/>
    <w:rsid w:val="001B0E7B"/>
    <w:rsid w:val="001B63B3"/>
    <w:rsid w:val="001B7C70"/>
    <w:rsid w:val="001C113B"/>
    <w:rsid w:val="001C1ED7"/>
    <w:rsid w:val="001C3DFB"/>
    <w:rsid w:val="001C49FC"/>
    <w:rsid w:val="001C60BF"/>
    <w:rsid w:val="001C6814"/>
    <w:rsid w:val="001C6BAB"/>
    <w:rsid w:val="001C6F52"/>
    <w:rsid w:val="001D0570"/>
    <w:rsid w:val="001D0A83"/>
    <w:rsid w:val="001D0D50"/>
    <w:rsid w:val="001D1C51"/>
    <w:rsid w:val="001D33A8"/>
    <w:rsid w:val="001D4DAC"/>
    <w:rsid w:val="001D5443"/>
    <w:rsid w:val="001D70E7"/>
    <w:rsid w:val="001D7972"/>
    <w:rsid w:val="001D7E71"/>
    <w:rsid w:val="001E1E26"/>
    <w:rsid w:val="001E37E6"/>
    <w:rsid w:val="001E4B22"/>
    <w:rsid w:val="001E5D2D"/>
    <w:rsid w:val="001E6F31"/>
    <w:rsid w:val="001F2716"/>
    <w:rsid w:val="001F4297"/>
    <w:rsid w:val="001F530D"/>
    <w:rsid w:val="001F5CF5"/>
    <w:rsid w:val="001F6862"/>
    <w:rsid w:val="00200726"/>
    <w:rsid w:val="00200E6B"/>
    <w:rsid w:val="00201FB0"/>
    <w:rsid w:val="002052F2"/>
    <w:rsid w:val="00207BF2"/>
    <w:rsid w:val="0021075E"/>
    <w:rsid w:val="00211C22"/>
    <w:rsid w:val="002125F5"/>
    <w:rsid w:val="00215615"/>
    <w:rsid w:val="00220CF6"/>
    <w:rsid w:val="00222863"/>
    <w:rsid w:val="00224165"/>
    <w:rsid w:val="0022584A"/>
    <w:rsid w:val="002272B7"/>
    <w:rsid w:val="002275BD"/>
    <w:rsid w:val="00230E26"/>
    <w:rsid w:val="00230FF6"/>
    <w:rsid w:val="002319E1"/>
    <w:rsid w:val="00233936"/>
    <w:rsid w:val="00240A2A"/>
    <w:rsid w:val="00242409"/>
    <w:rsid w:val="00242675"/>
    <w:rsid w:val="00243F0E"/>
    <w:rsid w:val="00247223"/>
    <w:rsid w:val="0025025B"/>
    <w:rsid w:val="0025264F"/>
    <w:rsid w:val="00252CE8"/>
    <w:rsid w:val="00252D53"/>
    <w:rsid w:val="002530E4"/>
    <w:rsid w:val="00254D03"/>
    <w:rsid w:val="00254DAE"/>
    <w:rsid w:val="002605B7"/>
    <w:rsid w:val="0026586F"/>
    <w:rsid w:val="00265D04"/>
    <w:rsid w:val="00267EEC"/>
    <w:rsid w:val="002724BA"/>
    <w:rsid w:val="00272BE6"/>
    <w:rsid w:val="00272EE9"/>
    <w:rsid w:val="002803BD"/>
    <w:rsid w:val="00283351"/>
    <w:rsid w:val="0028426E"/>
    <w:rsid w:val="0028457A"/>
    <w:rsid w:val="002854A3"/>
    <w:rsid w:val="00290976"/>
    <w:rsid w:val="00290B3C"/>
    <w:rsid w:val="00290D2F"/>
    <w:rsid w:val="002921A7"/>
    <w:rsid w:val="00293E54"/>
    <w:rsid w:val="002951A5"/>
    <w:rsid w:val="002957A9"/>
    <w:rsid w:val="00296509"/>
    <w:rsid w:val="002978E5"/>
    <w:rsid w:val="002A093A"/>
    <w:rsid w:val="002A2A2F"/>
    <w:rsid w:val="002A3172"/>
    <w:rsid w:val="002A5313"/>
    <w:rsid w:val="002A67C2"/>
    <w:rsid w:val="002A7010"/>
    <w:rsid w:val="002B35CD"/>
    <w:rsid w:val="002B6771"/>
    <w:rsid w:val="002B71BE"/>
    <w:rsid w:val="002B7688"/>
    <w:rsid w:val="002B7B28"/>
    <w:rsid w:val="002C1514"/>
    <w:rsid w:val="002C27B5"/>
    <w:rsid w:val="002C2C60"/>
    <w:rsid w:val="002C3402"/>
    <w:rsid w:val="002C3521"/>
    <w:rsid w:val="002C385C"/>
    <w:rsid w:val="002C4B52"/>
    <w:rsid w:val="002C4D42"/>
    <w:rsid w:val="002C6C2D"/>
    <w:rsid w:val="002D17BB"/>
    <w:rsid w:val="002D18A2"/>
    <w:rsid w:val="002D4C90"/>
    <w:rsid w:val="002D635E"/>
    <w:rsid w:val="002D6AEF"/>
    <w:rsid w:val="002D6F2B"/>
    <w:rsid w:val="002D7BBC"/>
    <w:rsid w:val="002E09FB"/>
    <w:rsid w:val="002E2F52"/>
    <w:rsid w:val="002E2FE6"/>
    <w:rsid w:val="002E3766"/>
    <w:rsid w:val="002E3DB4"/>
    <w:rsid w:val="002E4A06"/>
    <w:rsid w:val="002E59B3"/>
    <w:rsid w:val="002E7CBE"/>
    <w:rsid w:val="002F1BB9"/>
    <w:rsid w:val="002F2A74"/>
    <w:rsid w:val="002F4296"/>
    <w:rsid w:val="002F43EB"/>
    <w:rsid w:val="002F50B7"/>
    <w:rsid w:val="002F5EFE"/>
    <w:rsid w:val="00300D1B"/>
    <w:rsid w:val="00301228"/>
    <w:rsid w:val="00306AC0"/>
    <w:rsid w:val="00307A13"/>
    <w:rsid w:val="00310363"/>
    <w:rsid w:val="0031065A"/>
    <w:rsid w:val="00311890"/>
    <w:rsid w:val="00314ECE"/>
    <w:rsid w:val="00315040"/>
    <w:rsid w:val="003175B0"/>
    <w:rsid w:val="00317652"/>
    <w:rsid w:val="00317767"/>
    <w:rsid w:val="00321F5B"/>
    <w:rsid w:val="00324152"/>
    <w:rsid w:val="00324C1E"/>
    <w:rsid w:val="00324E24"/>
    <w:rsid w:val="00325E9F"/>
    <w:rsid w:val="0033039D"/>
    <w:rsid w:val="003306A2"/>
    <w:rsid w:val="00331D6C"/>
    <w:rsid w:val="00332B4B"/>
    <w:rsid w:val="00335C77"/>
    <w:rsid w:val="00337C2A"/>
    <w:rsid w:val="00341AA2"/>
    <w:rsid w:val="00342944"/>
    <w:rsid w:val="0035076C"/>
    <w:rsid w:val="00355175"/>
    <w:rsid w:val="003561C5"/>
    <w:rsid w:val="00357214"/>
    <w:rsid w:val="00363849"/>
    <w:rsid w:val="00363CB0"/>
    <w:rsid w:val="00364E7E"/>
    <w:rsid w:val="00370B06"/>
    <w:rsid w:val="003720E3"/>
    <w:rsid w:val="003744F7"/>
    <w:rsid w:val="003757DE"/>
    <w:rsid w:val="00375F53"/>
    <w:rsid w:val="0038002A"/>
    <w:rsid w:val="0038216C"/>
    <w:rsid w:val="00383460"/>
    <w:rsid w:val="00383ED0"/>
    <w:rsid w:val="00385224"/>
    <w:rsid w:val="0038560D"/>
    <w:rsid w:val="0038740B"/>
    <w:rsid w:val="0039005E"/>
    <w:rsid w:val="003905C9"/>
    <w:rsid w:val="0039303C"/>
    <w:rsid w:val="0039591C"/>
    <w:rsid w:val="00395E74"/>
    <w:rsid w:val="00397CCC"/>
    <w:rsid w:val="003A092B"/>
    <w:rsid w:val="003A14B1"/>
    <w:rsid w:val="003A1857"/>
    <w:rsid w:val="003A21F9"/>
    <w:rsid w:val="003A33D3"/>
    <w:rsid w:val="003A478F"/>
    <w:rsid w:val="003A5E68"/>
    <w:rsid w:val="003A65BA"/>
    <w:rsid w:val="003A6935"/>
    <w:rsid w:val="003A755C"/>
    <w:rsid w:val="003B243B"/>
    <w:rsid w:val="003B5B5B"/>
    <w:rsid w:val="003B6ED9"/>
    <w:rsid w:val="003C0000"/>
    <w:rsid w:val="003C1494"/>
    <w:rsid w:val="003C267C"/>
    <w:rsid w:val="003C2F7E"/>
    <w:rsid w:val="003C576C"/>
    <w:rsid w:val="003C678C"/>
    <w:rsid w:val="003C6F79"/>
    <w:rsid w:val="003D08A9"/>
    <w:rsid w:val="003D1D67"/>
    <w:rsid w:val="003D2354"/>
    <w:rsid w:val="003D68B9"/>
    <w:rsid w:val="003D7CA1"/>
    <w:rsid w:val="003E0381"/>
    <w:rsid w:val="003E0C0E"/>
    <w:rsid w:val="003E0CE0"/>
    <w:rsid w:val="003E1B2D"/>
    <w:rsid w:val="003E37D7"/>
    <w:rsid w:val="003E3E95"/>
    <w:rsid w:val="003E5267"/>
    <w:rsid w:val="003E5BA2"/>
    <w:rsid w:val="003F013C"/>
    <w:rsid w:val="003F0D80"/>
    <w:rsid w:val="003F3666"/>
    <w:rsid w:val="003F3B97"/>
    <w:rsid w:val="003F44D4"/>
    <w:rsid w:val="004006B1"/>
    <w:rsid w:val="004015E5"/>
    <w:rsid w:val="0040553B"/>
    <w:rsid w:val="004064FA"/>
    <w:rsid w:val="00407090"/>
    <w:rsid w:val="00407B95"/>
    <w:rsid w:val="004103E8"/>
    <w:rsid w:val="004164C1"/>
    <w:rsid w:val="00416DF5"/>
    <w:rsid w:val="004201C9"/>
    <w:rsid w:val="004204DA"/>
    <w:rsid w:val="0042144F"/>
    <w:rsid w:val="004224BE"/>
    <w:rsid w:val="00424872"/>
    <w:rsid w:val="0042553B"/>
    <w:rsid w:val="00427AB8"/>
    <w:rsid w:val="004304AB"/>
    <w:rsid w:val="004308EF"/>
    <w:rsid w:val="00432A1C"/>
    <w:rsid w:val="00434A91"/>
    <w:rsid w:val="00434D83"/>
    <w:rsid w:val="00435636"/>
    <w:rsid w:val="004377BC"/>
    <w:rsid w:val="0044117C"/>
    <w:rsid w:val="00446016"/>
    <w:rsid w:val="00447A0A"/>
    <w:rsid w:val="00450C9A"/>
    <w:rsid w:val="00451A58"/>
    <w:rsid w:val="00452222"/>
    <w:rsid w:val="0045244B"/>
    <w:rsid w:val="00452D41"/>
    <w:rsid w:val="00453813"/>
    <w:rsid w:val="00453BA9"/>
    <w:rsid w:val="004549AD"/>
    <w:rsid w:val="00454DD6"/>
    <w:rsid w:val="0045635F"/>
    <w:rsid w:val="00461B34"/>
    <w:rsid w:val="00461B5D"/>
    <w:rsid w:val="004621C7"/>
    <w:rsid w:val="004642D4"/>
    <w:rsid w:val="0046573B"/>
    <w:rsid w:val="004665EA"/>
    <w:rsid w:val="00471CC1"/>
    <w:rsid w:val="004721E8"/>
    <w:rsid w:val="004733EB"/>
    <w:rsid w:val="004752C3"/>
    <w:rsid w:val="004762A2"/>
    <w:rsid w:val="0047653C"/>
    <w:rsid w:val="004779EA"/>
    <w:rsid w:val="00482F94"/>
    <w:rsid w:val="00484C08"/>
    <w:rsid w:val="00485374"/>
    <w:rsid w:val="00485827"/>
    <w:rsid w:val="00485E51"/>
    <w:rsid w:val="004872C4"/>
    <w:rsid w:val="00487CEB"/>
    <w:rsid w:val="00487EAE"/>
    <w:rsid w:val="004903A5"/>
    <w:rsid w:val="004908A6"/>
    <w:rsid w:val="0049107D"/>
    <w:rsid w:val="004950DD"/>
    <w:rsid w:val="00495EBC"/>
    <w:rsid w:val="00496862"/>
    <w:rsid w:val="00496F84"/>
    <w:rsid w:val="004A1D66"/>
    <w:rsid w:val="004A41D9"/>
    <w:rsid w:val="004A450E"/>
    <w:rsid w:val="004A4BED"/>
    <w:rsid w:val="004A5D52"/>
    <w:rsid w:val="004A6BCF"/>
    <w:rsid w:val="004B1659"/>
    <w:rsid w:val="004B19AB"/>
    <w:rsid w:val="004B7B72"/>
    <w:rsid w:val="004B7C20"/>
    <w:rsid w:val="004C0CAD"/>
    <w:rsid w:val="004C1115"/>
    <w:rsid w:val="004C2402"/>
    <w:rsid w:val="004C41EA"/>
    <w:rsid w:val="004C468F"/>
    <w:rsid w:val="004C670F"/>
    <w:rsid w:val="004C7345"/>
    <w:rsid w:val="004D0968"/>
    <w:rsid w:val="004D23EA"/>
    <w:rsid w:val="004D2A9A"/>
    <w:rsid w:val="004D40FD"/>
    <w:rsid w:val="004D42D7"/>
    <w:rsid w:val="004D6908"/>
    <w:rsid w:val="004D7651"/>
    <w:rsid w:val="004E0BA2"/>
    <w:rsid w:val="004E2FEC"/>
    <w:rsid w:val="004E64D2"/>
    <w:rsid w:val="004E6D90"/>
    <w:rsid w:val="004E7F0A"/>
    <w:rsid w:val="004F2A11"/>
    <w:rsid w:val="004F3081"/>
    <w:rsid w:val="004F3648"/>
    <w:rsid w:val="004F46F7"/>
    <w:rsid w:val="004F4CAF"/>
    <w:rsid w:val="004F51A2"/>
    <w:rsid w:val="004F6A23"/>
    <w:rsid w:val="004F7230"/>
    <w:rsid w:val="005013FF"/>
    <w:rsid w:val="005040A3"/>
    <w:rsid w:val="005043AE"/>
    <w:rsid w:val="00504AE2"/>
    <w:rsid w:val="00506666"/>
    <w:rsid w:val="00506A14"/>
    <w:rsid w:val="00506C12"/>
    <w:rsid w:val="00507D54"/>
    <w:rsid w:val="00511360"/>
    <w:rsid w:val="005119FB"/>
    <w:rsid w:val="00511FD0"/>
    <w:rsid w:val="00514602"/>
    <w:rsid w:val="005157D6"/>
    <w:rsid w:val="00520A21"/>
    <w:rsid w:val="00522383"/>
    <w:rsid w:val="005223A3"/>
    <w:rsid w:val="00522FCF"/>
    <w:rsid w:val="00523A32"/>
    <w:rsid w:val="005258FA"/>
    <w:rsid w:val="00533FA9"/>
    <w:rsid w:val="0053547E"/>
    <w:rsid w:val="005358E8"/>
    <w:rsid w:val="005366AE"/>
    <w:rsid w:val="00536B58"/>
    <w:rsid w:val="0053749B"/>
    <w:rsid w:val="00537853"/>
    <w:rsid w:val="00540FB3"/>
    <w:rsid w:val="005421C8"/>
    <w:rsid w:val="00543427"/>
    <w:rsid w:val="00546499"/>
    <w:rsid w:val="00546D05"/>
    <w:rsid w:val="005505C9"/>
    <w:rsid w:val="00551564"/>
    <w:rsid w:val="005524B7"/>
    <w:rsid w:val="0055321A"/>
    <w:rsid w:val="00553ED9"/>
    <w:rsid w:val="005544E3"/>
    <w:rsid w:val="00554EFE"/>
    <w:rsid w:val="0055508B"/>
    <w:rsid w:val="00556419"/>
    <w:rsid w:val="00556590"/>
    <w:rsid w:val="005603C0"/>
    <w:rsid w:val="00561EBF"/>
    <w:rsid w:val="00565621"/>
    <w:rsid w:val="00572890"/>
    <w:rsid w:val="00573E92"/>
    <w:rsid w:val="00574E26"/>
    <w:rsid w:val="005774A3"/>
    <w:rsid w:val="00577FD1"/>
    <w:rsid w:val="00580749"/>
    <w:rsid w:val="00583397"/>
    <w:rsid w:val="00584D4E"/>
    <w:rsid w:val="005862F4"/>
    <w:rsid w:val="00587B5F"/>
    <w:rsid w:val="00590F39"/>
    <w:rsid w:val="00591231"/>
    <w:rsid w:val="005926F6"/>
    <w:rsid w:val="00592E15"/>
    <w:rsid w:val="00593DF7"/>
    <w:rsid w:val="0059493D"/>
    <w:rsid w:val="00595F77"/>
    <w:rsid w:val="005966B2"/>
    <w:rsid w:val="005A621A"/>
    <w:rsid w:val="005B00B7"/>
    <w:rsid w:val="005B3BA9"/>
    <w:rsid w:val="005B5275"/>
    <w:rsid w:val="005C30D4"/>
    <w:rsid w:val="005C52BF"/>
    <w:rsid w:val="005D117B"/>
    <w:rsid w:val="005D13B4"/>
    <w:rsid w:val="005D3673"/>
    <w:rsid w:val="005D381B"/>
    <w:rsid w:val="005D530C"/>
    <w:rsid w:val="005D71F8"/>
    <w:rsid w:val="005E03D6"/>
    <w:rsid w:val="005E24EC"/>
    <w:rsid w:val="005E7981"/>
    <w:rsid w:val="005E7F35"/>
    <w:rsid w:val="005F17B1"/>
    <w:rsid w:val="005F2B24"/>
    <w:rsid w:val="005F3B9C"/>
    <w:rsid w:val="005F49FD"/>
    <w:rsid w:val="005F594D"/>
    <w:rsid w:val="005F5E99"/>
    <w:rsid w:val="005F6CC9"/>
    <w:rsid w:val="00602053"/>
    <w:rsid w:val="0060567D"/>
    <w:rsid w:val="0060628B"/>
    <w:rsid w:val="00610C48"/>
    <w:rsid w:val="00611856"/>
    <w:rsid w:val="00612C78"/>
    <w:rsid w:val="00616E77"/>
    <w:rsid w:val="00617A0F"/>
    <w:rsid w:val="00622BD6"/>
    <w:rsid w:val="00623650"/>
    <w:rsid w:val="00623AB7"/>
    <w:rsid w:val="00626623"/>
    <w:rsid w:val="0063040A"/>
    <w:rsid w:val="00632BE2"/>
    <w:rsid w:val="00632E6B"/>
    <w:rsid w:val="006368A1"/>
    <w:rsid w:val="00637674"/>
    <w:rsid w:val="00640696"/>
    <w:rsid w:val="006410AA"/>
    <w:rsid w:val="006437FC"/>
    <w:rsid w:val="00645E30"/>
    <w:rsid w:val="00646C54"/>
    <w:rsid w:val="006507CD"/>
    <w:rsid w:val="006514A5"/>
    <w:rsid w:val="00651DA7"/>
    <w:rsid w:val="00653CAB"/>
    <w:rsid w:val="00660184"/>
    <w:rsid w:val="0066270F"/>
    <w:rsid w:val="00662B6C"/>
    <w:rsid w:val="00663E9F"/>
    <w:rsid w:val="00665469"/>
    <w:rsid w:val="006657E6"/>
    <w:rsid w:val="00665D61"/>
    <w:rsid w:val="00666D5B"/>
    <w:rsid w:val="00667016"/>
    <w:rsid w:val="00670165"/>
    <w:rsid w:val="00671367"/>
    <w:rsid w:val="00676828"/>
    <w:rsid w:val="006772A5"/>
    <w:rsid w:val="00683132"/>
    <w:rsid w:val="006839CC"/>
    <w:rsid w:val="00684902"/>
    <w:rsid w:val="006854CD"/>
    <w:rsid w:val="00686C3F"/>
    <w:rsid w:val="00687346"/>
    <w:rsid w:val="0069071E"/>
    <w:rsid w:val="00691464"/>
    <w:rsid w:val="00696C32"/>
    <w:rsid w:val="006A1BC2"/>
    <w:rsid w:val="006A2E6B"/>
    <w:rsid w:val="006A448E"/>
    <w:rsid w:val="006A63B6"/>
    <w:rsid w:val="006A6F79"/>
    <w:rsid w:val="006A6F8B"/>
    <w:rsid w:val="006A7127"/>
    <w:rsid w:val="006B065E"/>
    <w:rsid w:val="006B2B4D"/>
    <w:rsid w:val="006B323D"/>
    <w:rsid w:val="006B5CC3"/>
    <w:rsid w:val="006B60BE"/>
    <w:rsid w:val="006B690E"/>
    <w:rsid w:val="006C084E"/>
    <w:rsid w:val="006C269A"/>
    <w:rsid w:val="006C4D5E"/>
    <w:rsid w:val="006C5CF6"/>
    <w:rsid w:val="006C6469"/>
    <w:rsid w:val="006C70DF"/>
    <w:rsid w:val="006C7920"/>
    <w:rsid w:val="006C7EA4"/>
    <w:rsid w:val="006D1BFB"/>
    <w:rsid w:val="006D2F57"/>
    <w:rsid w:val="006D31E2"/>
    <w:rsid w:val="006D3355"/>
    <w:rsid w:val="006D3DB0"/>
    <w:rsid w:val="006D47AB"/>
    <w:rsid w:val="006D4ABB"/>
    <w:rsid w:val="006D5894"/>
    <w:rsid w:val="006D639D"/>
    <w:rsid w:val="006D7C05"/>
    <w:rsid w:val="006E01FA"/>
    <w:rsid w:val="006E4830"/>
    <w:rsid w:val="006E68E7"/>
    <w:rsid w:val="006E7AD9"/>
    <w:rsid w:val="006E7CB7"/>
    <w:rsid w:val="006E7EB6"/>
    <w:rsid w:val="006F386E"/>
    <w:rsid w:val="006F52C3"/>
    <w:rsid w:val="006F597C"/>
    <w:rsid w:val="006F5EAE"/>
    <w:rsid w:val="006F66CB"/>
    <w:rsid w:val="0070313C"/>
    <w:rsid w:val="00705905"/>
    <w:rsid w:val="00711E2D"/>
    <w:rsid w:val="00712335"/>
    <w:rsid w:val="00712F33"/>
    <w:rsid w:val="00714277"/>
    <w:rsid w:val="00715D09"/>
    <w:rsid w:val="00716291"/>
    <w:rsid w:val="00716DDA"/>
    <w:rsid w:val="00720A0C"/>
    <w:rsid w:val="00720FBB"/>
    <w:rsid w:val="0072152D"/>
    <w:rsid w:val="00723324"/>
    <w:rsid w:val="0072728D"/>
    <w:rsid w:val="007302E2"/>
    <w:rsid w:val="00730976"/>
    <w:rsid w:val="00731BA8"/>
    <w:rsid w:val="00732236"/>
    <w:rsid w:val="00732BEA"/>
    <w:rsid w:val="00733C1A"/>
    <w:rsid w:val="00734E34"/>
    <w:rsid w:val="007368AC"/>
    <w:rsid w:val="00737AAE"/>
    <w:rsid w:val="00737F43"/>
    <w:rsid w:val="007414BC"/>
    <w:rsid w:val="00741739"/>
    <w:rsid w:val="00742FC3"/>
    <w:rsid w:val="00743C00"/>
    <w:rsid w:val="00744454"/>
    <w:rsid w:val="007507A6"/>
    <w:rsid w:val="00751D08"/>
    <w:rsid w:val="00752D74"/>
    <w:rsid w:val="007538DC"/>
    <w:rsid w:val="00754D6B"/>
    <w:rsid w:val="00755450"/>
    <w:rsid w:val="00755587"/>
    <w:rsid w:val="007619FD"/>
    <w:rsid w:val="00761EAA"/>
    <w:rsid w:val="0076217F"/>
    <w:rsid w:val="00762DCF"/>
    <w:rsid w:val="00763E99"/>
    <w:rsid w:val="00764B32"/>
    <w:rsid w:val="00765481"/>
    <w:rsid w:val="00766AFC"/>
    <w:rsid w:val="00767377"/>
    <w:rsid w:val="00767F14"/>
    <w:rsid w:val="0077046C"/>
    <w:rsid w:val="00771B3B"/>
    <w:rsid w:val="00771C0F"/>
    <w:rsid w:val="00773019"/>
    <w:rsid w:val="007733C5"/>
    <w:rsid w:val="00773578"/>
    <w:rsid w:val="00773BB5"/>
    <w:rsid w:val="007740BA"/>
    <w:rsid w:val="00774A2E"/>
    <w:rsid w:val="00775820"/>
    <w:rsid w:val="00780272"/>
    <w:rsid w:val="007802EA"/>
    <w:rsid w:val="0078236E"/>
    <w:rsid w:val="00782CE4"/>
    <w:rsid w:val="007841E7"/>
    <w:rsid w:val="00784920"/>
    <w:rsid w:val="00784923"/>
    <w:rsid w:val="00784B3C"/>
    <w:rsid w:val="00787363"/>
    <w:rsid w:val="00790F4C"/>
    <w:rsid w:val="00793991"/>
    <w:rsid w:val="00793DDB"/>
    <w:rsid w:val="00795748"/>
    <w:rsid w:val="00796981"/>
    <w:rsid w:val="007A1FA5"/>
    <w:rsid w:val="007A4567"/>
    <w:rsid w:val="007A54C1"/>
    <w:rsid w:val="007A676C"/>
    <w:rsid w:val="007A7C16"/>
    <w:rsid w:val="007B2D36"/>
    <w:rsid w:val="007B356E"/>
    <w:rsid w:val="007B5099"/>
    <w:rsid w:val="007B64C6"/>
    <w:rsid w:val="007C0EC9"/>
    <w:rsid w:val="007C1B91"/>
    <w:rsid w:val="007C27E0"/>
    <w:rsid w:val="007C4C59"/>
    <w:rsid w:val="007C58D4"/>
    <w:rsid w:val="007C61B9"/>
    <w:rsid w:val="007C64AB"/>
    <w:rsid w:val="007C7CB2"/>
    <w:rsid w:val="007D08FB"/>
    <w:rsid w:val="007D0AC4"/>
    <w:rsid w:val="007D1113"/>
    <w:rsid w:val="007D2CBB"/>
    <w:rsid w:val="007D3056"/>
    <w:rsid w:val="007D69A6"/>
    <w:rsid w:val="007D76DC"/>
    <w:rsid w:val="007D7E69"/>
    <w:rsid w:val="007E3D8B"/>
    <w:rsid w:val="007E5B90"/>
    <w:rsid w:val="007E69FD"/>
    <w:rsid w:val="007E76CB"/>
    <w:rsid w:val="007E7709"/>
    <w:rsid w:val="007F204C"/>
    <w:rsid w:val="007F2514"/>
    <w:rsid w:val="007F2772"/>
    <w:rsid w:val="007F294A"/>
    <w:rsid w:val="007F3074"/>
    <w:rsid w:val="007F38BE"/>
    <w:rsid w:val="007F5F9A"/>
    <w:rsid w:val="00800370"/>
    <w:rsid w:val="00800EB1"/>
    <w:rsid w:val="00801105"/>
    <w:rsid w:val="00801722"/>
    <w:rsid w:val="0080196A"/>
    <w:rsid w:val="00812DC4"/>
    <w:rsid w:val="008207FE"/>
    <w:rsid w:val="00821B3D"/>
    <w:rsid w:val="00823DBD"/>
    <w:rsid w:val="0082551A"/>
    <w:rsid w:val="00827555"/>
    <w:rsid w:val="008362EF"/>
    <w:rsid w:val="00837126"/>
    <w:rsid w:val="00841F20"/>
    <w:rsid w:val="008422DA"/>
    <w:rsid w:val="00843E7F"/>
    <w:rsid w:val="0084695D"/>
    <w:rsid w:val="00850986"/>
    <w:rsid w:val="00852DF5"/>
    <w:rsid w:val="0085398B"/>
    <w:rsid w:val="00855433"/>
    <w:rsid w:val="008554C9"/>
    <w:rsid w:val="008559BF"/>
    <w:rsid w:val="00860B0E"/>
    <w:rsid w:val="00867BEE"/>
    <w:rsid w:val="00870A40"/>
    <w:rsid w:val="00872001"/>
    <w:rsid w:val="00872BC1"/>
    <w:rsid w:val="008742E5"/>
    <w:rsid w:val="008763BB"/>
    <w:rsid w:val="00876B8A"/>
    <w:rsid w:val="0088271D"/>
    <w:rsid w:val="0088629F"/>
    <w:rsid w:val="00886A21"/>
    <w:rsid w:val="00887549"/>
    <w:rsid w:val="00887B67"/>
    <w:rsid w:val="00887C5A"/>
    <w:rsid w:val="00892959"/>
    <w:rsid w:val="00894F8A"/>
    <w:rsid w:val="0089548D"/>
    <w:rsid w:val="00897B61"/>
    <w:rsid w:val="008A09DB"/>
    <w:rsid w:val="008A0A62"/>
    <w:rsid w:val="008A1EC9"/>
    <w:rsid w:val="008A2E68"/>
    <w:rsid w:val="008A45E1"/>
    <w:rsid w:val="008A6694"/>
    <w:rsid w:val="008B0780"/>
    <w:rsid w:val="008B42ED"/>
    <w:rsid w:val="008C0238"/>
    <w:rsid w:val="008C05B3"/>
    <w:rsid w:val="008C148F"/>
    <w:rsid w:val="008C275F"/>
    <w:rsid w:val="008C3B01"/>
    <w:rsid w:val="008C4CBD"/>
    <w:rsid w:val="008D24BE"/>
    <w:rsid w:val="008D3AD4"/>
    <w:rsid w:val="008D3E21"/>
    <w:rsid w:val="008D5F7F"/>
    <w:rsid w:val="008E2455"/>
    <w:rsid w:val="008E6AA5"/>
    <w:rsid w:val="008F500E"/>
    <w:rsid w:val="00900C71"/>
    <w:rsid w:val="00900E55"/>
    <w:rsid w:val="0090331F"/>
    <w:rsid w:val="00905413"/>
    <w:rsid w:val="00907E74"/>
    <w:rsid w:val="00912503"/>
    <w:rsid w:val="00912DA6"/>
    <w:rsid w:val="00913FD3"/>
    <w:rsid w:val="00916B40"/>
    <w:rsid w:val="00917697"/>
    <w:rsid w:val="00921344"/>
    <w:rsid w:val="00921824"/>
    <w:rsid w:val="00921D9C"/>
    <w:rsid w:val="009232E0"/>
    <w:rsid w:val="00924245"/>
    <w:rsid w:val="00926281"/>
    <w:rsid w:val="00926692"/>
    <w:rsid w:val="009315C4"/>
    <w:rsid w:val="00932BCA"/>
    <w:rsid w:val="00934129"/>
    <w:rsid w:val="00934DAC"/>
    <w:rsid w:val="00936244"/>
    <w:rsid w:val="009368F9"/>
    <w:rsid w:val="009373B6"/>
    <w:rsid w:val="009427F5"/>
    <w:rsid w:val="00944654"/>
    <w:rsid w:val="0094572C"/>
    <w:rsid w:val="00946EFE"/>
    <w:rsid w:val="0095076C"/>
    <w:rsid w:val="00950AE3"/>
    <w:rsid w:val="00953C37"/>
    <w:rsid w:val="00954317"/>
    <w:rsid w:val="00956CEB"/>
    <w:rsid w:val="00957A7A"/>
    <w:rsid w:val="00957B84"/>
    <w:rsid w:val="00960465"/>
    <w:rsid w:val="0096088B"/>
    <w:rsid w:val="00962AC3"/>
    <w:rsid w:val="009647E0"/>
    <w:rsid w:val="00966A2E"/>
    <w:rsid w:val="009679DB"/>
    <w:rsid w:val="0097155E"/>
    <w:rsid w:val="00971B74"/>
    <w:rsid w:val="00972014"/>
    <w:rsid w:val="0097286E"/>
    <w:rsid w:val="009729C1"/>
    <w:rsid w:val="0097586A"/>
    <w:rsid w:val="00975876"/>
    <w:rsid w:val="00976AED"/>
    <w:rsid w:val="00976D6F"/>
    <w:rsid w:val="0098431E"/>
    <w:rsid w:val="009860EB"/>
    <w:rsid w:val="00986591"/>
    <w:rsid w:val="00987108"/>
    <w:rsid w:val="00987A7C"/>
    <w:rsid w:val="00990731"/>
    <w:rsid w:val="009907F4"/>
    <w:rsid w:val="009917AB"/>
    <w:rsid w:val="00992215"/>
    <w:rsid w:val="00994097"/>
    <w:rsid w:val="009941C5"/>
    <w:rsid w:val="0099601F"/>
    <w:rsid w:val="00996377"/>
    <w:rsid w:val="00997642"/>
    <w:rsid w:val="009A0B9B"/>
    <w:rsid w:val="009A1590"/>
    <w:rsid w:val="009A409B"/>
    <w:rsid w:val="009A5430"/>
    <w:rsid w:val="009A5478"/>
    <w:rsid w:val="009A59D6"/>
    <w:rsid w:val="009B10B4"/>
    <w:rsid w:val="009B258D"/>
    <w:rsid w:val="009B3049"/>
    <w:rsid w:val="009B5012"/>
    <w:rsid w:val="009B5106"/>
    <w:rsid w:val="009B5691"/>
    <w:rsid w:val="009B5CC2"/>
    <w:rsid w:val="009B6A8A"/>
    <w:rsid w:val="009B751A"/>
    <w:rsid w:val="009B756F"/>
    <w:rsid w:val="009C0486"/>
    <w:rsid w:val="009C17E5"/>
    <w:rsid w:val="009C290D"/>
    <w:rsid w:val="009C38F1"/>
    <w:rsid w:val="009C3915"/>
    <w:rsid w:val="009C4034"/>
    <w:rsid w:val="009D2F35"/>
    <w:rsid w:val="009D3DF0"/>
    <w:rsid w:val="009D4070"/>
    <w:rsid w:val="009D48BA"/>
    <w:rsid w:val="009D4C8D"/>
    <w:rsid w:val="009D5BCB"/>
    <w:rsid w:val="009D707E"/>
    <w:rsid w:val="009E1838"/>
    <w:rsid w:val="009E1EB8"/>
    <w:rsid w:val="009E4D9C"/>
    <w:rsid w:val="009E62F8"/>
    <w:rsid w:val="009F31D0"/>
    <w:rsid w:val="009F32F1"/>
    <w:rsid w:val="009F7076"/>
    <w:rsid w:val="009F7FF5"/>
    <w:rsid w:val="00A005A4"/>
    <w:rsid w:val="00A04A11"/>
    <w:rsid w:val="00A11536"/>
    <w:rsid w:val="00A14A91"/>
    <w:rsid w:val="00A14CAF"/>
    <w:rsid w:val="00A176CE"/>
    <w:rsid w:val="00A20D91"/>
    <w:rsid w:val="00A21DF9"/>
    <w:rsid w:val="00A2293F"/>
    <w:rsid w:val="00A22A3A"/>
    <w:rsid w:val="00A238DC"/>
    <w:rsid w:val="00A2566B"/>
    <w:rsid w:val="00A261CF"/>
    <w:rsid w:val="00A300F5"/>
    <w:rsid w:val="00A32DA7"/>
    <w:rsid w:val="00A32DBD"/>
    <w:rsid w:val="00A32F1A"/>
    <w:rsid w:val="00A33C9A"/>
    <w:rsid w:val="00A33D5C"/>
    <w:rsid w:val="00A3747E"/>
    <w:rsid w:val="00A40243"/>
    <w:rsid w:val="00A403D3"/>
    <w:rsid w:val="00A4047E"/>
    <w:rsid w:val="00A40567"/>
    <w:rsid w:val="00A40CA5"/>
    <w:rsid w:val="00A42196"/>
    <w:rsid w:val="00A46F37"/>
    <w:rsid w:val="00A52D69"/>
    <w:rsid w:val="00A551EC"/>
    <w:rsid w:val="00A55B10"/>
    <w:rsid w:val="00A55EE7"/>
    <w:rsid w:val="00A60EA9"/>
    <w:rsid w:val="00A772C6"/>
    <w:rsid w:val="00A775BE"/>
    <w:rsid w:val="00A8135D"/>
    <w:rsid w:val="00A8198F"/>
    <w:rsid w:val="00A81AD4"/>
    <w:rsid w:val="00A82EAE"/>
    <w:rsid w:val="00A85713"/>
    <w:rsid w:val="00A90925"/>
    <w:rsid w:val="00A915BD"/>
    <w:rsid w:val="00A9266F"/>
    <w:rsid w:val="00A94550"/>
    <w:rsid w:val="00A96141"/>
    <w:rsid w:val="00A9674D"/>
    <w:rsid w:val="00A96A6F"/>
    <w:rsid w:val="00A96F11"/>
    <w:rsid w:val="00AA04F3"/>
    <w:rsid w:val="00AA1383"/>
    <w:rsid w:val="00AA7A83"/>
    <w:rsid w:val="00AB30AF"/>
    <w:rsid w:val="00AB37A2"/>
    <w:rsid w:val="00AB68F4"/>
    <w:rsid w:val="00AB6EE9"/>
    <w:rsid w:val="00AC1689"/>
    <w:rsid w:val="00AC1D41"/>
    <w:rsid w:val="00AC1DFE"/>
    <w:rsid w:val="00AC272F"/>
    <w:rsid w:val="00AC4A6D"/>
    <w:rsid w:val="00AC5A57"/>
    <w:rsid w:val="00AD3343"/>
    <w:rsid w:val="00AD3EC2"/>
    <w:rsid w:val="00AD42A3"/>
    <w:rsid w:val="00AD45EC"/>
    <w:rsid w:val="00AD5221"/>
    <w:rsid w:val="00AD5866"/>
    <w:rsid w:val="00AD5E73"/>
    <w:rsid w:val="00AD723D"/>
    <w:rsid w:val="00AE1F86"/>
    <w:rsid w:val="00AE36E7"/>
    <w:rsid w:val="00AE7528"/>
    <w:rsid w:val="00AF1236"/>
    <w:rsid w:val="00AF28BB"/>
    <w:rsid w:val="00AF3B6B"/>
    <w:rsid w:val="00AF45F0"/>
    <w:rsid w:val="00AF45FB"/>
    <w:rsid w:val="00AF5689"/>
    <w:rsid w:val="00AF5E26"/>
    <w:rsid w:val="00AF6C04"/>
    <w:rsid w:val="00B00680"/>
    <w:rsid w:val="00B01D02"/>
    <w:rsid w:val="00B037F2"/>
    <w:rsid w:val="00B03DA4"/>
    <w:rsid w:val="00B06A42"/>
    <w:rsid w:val="00B0717A"/>
    <w:rsid w:val="00B07CB2"/>
    <w:rsid w:val="00B1014B"/>
    <w:rsid w:val="00B11B6D"/>
    <w:rsid w:val="00B157EE"/>
    <w:rsid w:val="00B17013"/>
    <w:rsid w:val="00B21657"/>
    <w:rsid w:val="00B21B3C"/>
    <w:rsid w:val="00B24D96"/>
    <w:rsid w:val="00B34522"/>
    <w:rsid w:val="00B366C8"/>
    <w:rsid w:val="00B36CDB"/>
    <w:rsid w:val="00B37672"/>
    <w:rsid w:val="00B37D74"/>
    <w:rsid w:val="00B43B88"/>
    <w:rsid w:val="00B452B5"/>
    <w:rsid w:val="00B470AD"/>
    <w:rsid w:val="00B50E42"/>
    <w:rsid w:val="00B51028"/>
    <w:rsid w:val="00B54751"/>
    <w:rsid w:val="00B54F20"/>
    <w:rsid w:val="00B55B2A"/>
    <w:rsid w:val="00B56F58"/>
    <w:rsid w:val="00B57499"/>
    <w:rsid w:val="00B6072D"/>
    <w:rsid w:val="00B607AF"/>
    <w:rsid w:val="00B62351"/>
    <w:rsid w:val="00B6380A"/>
    <w:rsid w:val="00B640EC"/>
    <w:rsid w:val="00B64D6D"/>
    <w:rsid w:val="00B650DE"/>
    <w:rsid w:val="00B67AE4"/>
    <w:rsid w:val="00B67CB4"/>
    <w:rsid w:val="00B726A1"/>
    <w:rsid w:val="00B72724"/>
    <w:rsid w:val="00B72D2B"/>
    <w:rsid w:val="00B72DBF"/>
    <w:rsid w:val="00B72DC1"/>
    <w:rsid w:val="00B73FD1"/>
    <w:rsid w:val="00B754EC"/>
    <w:rsid w:val="00B77CA1"/>
    <w:rsid w:val="00B81011"/>
    <w:rsid w:val="00B83C9C"/>
    <w:rsid w:val="00B8476B"/>
    <w:rsid w:val="00B867C4"/>
    <w:rsid w:val="00B90FD6"/>
    <w:rsid w:val="00B912B5"/>
    <w:rsid w:val="00B923E0"/>
    <w:rsid w:val="00B929FF"/>
    <w:rsid w:val="00B92B88"/>
    <w:rsid w:val="00B930FB"/>
    <w:rsid w:val="00B94391"/>
    <w:rsid w:val="00B94446"/>
    <w:rsid w:val="00B94C77"/>
    <w:rsid w:val="00B953D4"/>
    <w:rsid w:val="00B95D53"/>
    <w:rsid w:val="00B96E8E"/>
    <w:rsid w:val="00B9739C"/>
    <w:rsid w:val="00BA00AA"/>
    <w:rsid w:val="00BA04B7"/>
    <w:rsid w:val="00BA05BF"/>
    <w:rsid w:val="00BA190A"/>
    <w:rsid w:val="00BA2E33"/>
    <w:rsid w:val="00BA3AAD"/>
    <w:rsid w:val="00BA4025"/>
    <w:rsid w:val="00BA58CC"/>
    <w:rsid w:val="00BA67CD"/>
    <w:rsid w:val="00BB0057"/>
    <w:rsid w:val="00BB0BA6"/>
    <w:rsid w:val="00BB118B"/>
    <w:rsid w:val="00BB1323"/>
    <w:rsid w:val="00BB15D3"/>
    <w:rsid w:val="00BB18D4"/>
    <w:rsid w:val="00BB4C42"/>
    <w:rsid w:val="00BB4EBA"/>
    <w:rsid w:val="00BC1DA8"/>
    <w:rsid w:val="00BC3D7B"/>
    <w:rsid w:val="00BC43FD"/>
    <w:rsid w:val="00BC7A70"/>
    <w:rsid w:val="00BD2993"/>
    <w:rsid w:val="00BD48E4"/>
    <w:rsid w:val="00BD49FA"/>
    <w:rsid w:val="00BD514D"/>
    <w:rsid w:val="00BD59F3"/>
    <w:rsid w:val="00BD60F9"/>
    <w:rsid w:val="00BE0228"/>
    <w:rsid w:val="00BE0582"/>
    <w:rsid w:val="00BE14C8"/>
    <w:rsid w:val="00BE42B0"/>
    <w:rsid w:val="00BE6C87"/>
    <w:rsid w:val="00BE750F"/>
    <w:rsid w:val="00BE7B03"/>
    <w:rsid w:val="00BF10CD"/>
    <w:rsid w:val="00BF1526"/>
    <w:rsid w:val="00BF1821"/>
    <w:rsid w:val="00BF194C"/>
    <w:rsid w:val="00BF38FD"/>
    <w:rsid w:val="00BF4072"/>
    <w:rsid w:val="00BF4DDA"/>
    <w:rsid w:val="00C02B6D"/>
    <w:rsid w:val="00C02ED2"/>
    <w:rsid w:val="00C04AF6"/>
    <w:rsid w:val="00C0563A"/>
    <w:rsid w:val="00C07A75"/>
    <w:rsid w:val="00C07F60"/>
    <w:rsid w:val="00C10D57"/>
    <w:rsid w:val="00C11C21"/>
    <w:rsid w:val="00C123D0"/>
    <w:rsid w:val="00C12CD1"/>
    <w:rsid w:val="00C1383C"/>
    <w:rsid w:val="00C143D2"/>
    <w:rsid w:val="00C148F7"/>
    <w:rsid w:val="00C163FD"/>
    <w:rsid w:val="00C17FD8"/>
    <w:rsid w:val="00C20259"/>
    <w:rsid w:val="00C20FC4"/>
    <w:rsid w:val="00C21AC3"/>
    <w:rsid w:val="00C22A0A"/>
    <w:rsid w:val="00C23751"/>
    <w:rsid w:val="00C24542"/>
    <w:rsid w:val="00C24D2E"/>
    <w:rsid w:val="00C25079"/>
    <w:rsid w:val="00C312E1"/>
    <w:rsid w:val="00C33B98"/>
    <w:rsid w:val="00C35014"/>
    <w:rsid w:val="00C448A4"/>
    <w:rsid w:val="00C4526F"/>
    <w:rsid w:val="00C50C85"/>
    <w:rsid w:val="00C50E77"/>
    <w:rsid w:val="00C551C7"/>
    <w:rsid w:val="00C620BD"/>
    <w:rsid w:val="00C62705"/>
    <w:rsid w:val="00C62B94"/>
    <w:rsid w:val="00C62D27"/>
    <w:rsid w:val="00C63B4A"/>
    <w:rsid w:val="00C67B71"/>
    <w:rsid w:val="00C713CD"/>
    <w:rsid w:val="00C8025A"/>
    <w:rsid w:val="00C805C7"/>
    <w:rsid w:val="00C80837"/>
    <w:rsid w:val="00C813CE"/>
    <w:rsid w:val="00C81CC4"/>
    <w:rsid w:val="00C82063"/>
    <w:rsid w:val="00C835EA"/>
    <w:rsid w:val="00C83646"/>
    <w:rsid w:val="00C85AFC"/>
    <w:rsid w:val="00C87327"/>
    <w:rsid w:val="00C875D7"/>
    <w:rsid w:val="00C9041C"/>
    <w:rsid w:val="00C90CF0"/>
    <w:rsid w:val="00C92FCD"/>
    <w:rsid w:val="00C95616"/>
    <w:rsid w:val="00C96BBF"/>
    <w:rsid w:val="00C9771D"/>
    <w:rsid w:val="00CA064B"/>
    <w:rsid w:val="00CA334B"/>
    <w:rsid w:val="00CA4463"/>
    <w:rsid w:val="00CA6CFF"/>
    <w:rsid w:val="00CB0DA4"/>
    <w:rsid w:val="00CB167B"/>
    <w:rsid w:val="00CB2E35"/>
    <w:rsid w:val="00CB60E0"/>
    <w:rsid w:val="00CC17B2"/>
    <w:rsid w:val="00CC279A"/>
    <w:rsid w:val="00CC3985"/>
    <w:rsid w:val="00CC3C20"/>
    <w:rsid w:val="00CC512A"/>
    <w:rsid w:val="00CC6E3E"/>
    <w:rsid w:val="00CD16DF"/>
    <w:rsid w:val="00CD4B1D"/>
    <w:rsid w:val="00CE0A5C"/>
    <w:rsid w:val="00CE2039"/>
    <w:rsid w:val="00CE2770"/>
    <w:rsid w:val="00CE6555"/>
    <w:rsid w:val="00CF0D95"/>
    <w:rsid w:val="00CF172B"/>
    <w:rsid w:val="00CF3E17"/>
    <w:rsid w:val="00CF6FB9"/>
    <w:rsid w:val="00D009B8"/>
    <w:rsid w:val="00D024FF"/>
    <w:rsid w:val="00D033DC"/>
    <w:rsid w:val="00D037B1"/>
    <w:rsid w:val="00D04738"/>
    <w:rsid w:val="00D06814"/>
    <w:rsid w:val="00D06BA0"/>
    <w:rsid w:val="00D06EA0"/>
    <w:rsid w:val="00D10C07"/>
    <w:rsid w:val="00D11E17"/>
    <w:rsid w:val="00D143B9"/>
    <w:rsid w:val="00D145FE"/>
    <w:rsid w:val="00D1776B"/>
    <w:rsid w:val="00D17C50"/>
    <w:rsid w:val="00D25B43"/>
    <w:rsid w:val="00D25BBF"/>
    <w:rsid w:val="00D26D3E"/>
    <w:rsid w:val="00D3029E"/>
    <w:rsid w:val="00D317DF"/>
    <w:rsid w:val="00D31BF1"/>
    <w:rsid w:val="00D32F42"/>
    <w:rsid w:val="00D33929"/>
    <w:rsid w:val="00D34099"/>
    <w:rsid w:val="00D343A7"/>
    <w:rsid w:val="00D34EC5"/>
    <w:rsid w:val="00D35D92"/>
    <w:rsid w:val="00D40222"/>
    <w:rsid w:val="00D4158B"/>
    <w:rsid w:val="00D41FD5"/>
    <w:rsid w:val="00D4254C"/>
    <w:rsid w:val="00D45F6F"/>
    <w:rsid w:val="00D47216"/>
    <w:rsid w:val="00D508C8"/>
    <w:rsid w:val="00D527E1"/>
    <w:rsid w:val="00D52989"/>
    <w:rsid w:val="00D54485"/>
    <w:rsid w:val="00D57D61"/>
    <w:rsid w:val="00D726B5"/>
    <w:rsid w:val="00D72995"/>
    <w:rsid w:val="00D72B05"/>
    <w:rsid w:val="00D76F82"/>
    <w:rsid w:val="00D80415"/>
    <w:rsid w:val="00D811C3"/>
    <w:rsid w:val="00D82F98"/>
    <w:rsid w:val="00D858F3"/>
    <w:rsid w:val="00D8612D"/>
    <w:rsid w:val="00D86999"/>
    <w:rsid w:val="00D9104F"/>
    <w:rsid w:val="00D92CFC"/>
    <w:rsid w:val="00D93048"/>
    <w:rsid w:val="00D93755"/>
    <w:rsid w:val="00DA09B3"/>
    <w:rsid w:val="00DA1533"/>
    <w:rsid w:val="00DA160C"/>
    <w:rsid w:val="00DA2992"/>
    <w:rsid w:val="00DA2A0C"/>
    <w:rsid w:val="00DA5A48"/>
    <w:rsid w:val="00DB1930"/>
    <w:rsid w:val="00DB2E75"/>
    <w:rsid w:val="00DB469A"/>
    <w:rsid w:val="00DB7F74"/>
    <w:rsid w:val="00DC1B4E"/>
    <w:rsid w:val="00DC61D4"/>
    <w:rsid w:val="00DD1D7C"/>
    <w:rsid w:val="00DD20C5"/>
    <w:rsid w:val="00DD24D0"/>
    <w:rsid w:val="00DD2A57"/>
    <w:rsid w:val="00DD5184"/>
    <w:rsid w:val="00DD53EB"/>
    <w:rsid w:val="00DE15AD"/>
    <w:rsid w:val="00DE1A7B"/>
    <w:rsid w:val="00DE33FD"/>
    <w:rsid w:val="00DE52C3"/>
    <w:rsid w:val="00DF1021"/>
    <w:rsid w:val="00DF287C"/>
    <w:rsid w:val="00DF32BD"/>
    <w:rsid w:val="00DF5540"/>
    <w:rsid w:val="00DF603F"/>
    <w:rsid w:val="00DF6ADD"/>
    <w:rsid w:val="00DF7966"/>
    <w:rsid w:val="00E01040"/>
    <w:rsid w:val="00E01D31"/>
    <w:rsid w:val="00E0260B"/>
    <w:rsid w:val="00E02E8B"/>
    <w:rsid w:val="00E10017"/>
    <w:rsid w:val="00E10303"/>
    <w:rsid w:val="00E10F28"/>
    <w:rsid w:val="00E1151B"/>
    <w:rsid w:val="00E12AA6"/>
    <w:rsid w:val="00E13895"/>
    <w:rsid w:val="00E1391B"/>
    <w:rsid w:val="00E1498F"/>
    <w:rsid w:val="00E15258"/>
    <w:rsid w:val="00E20FCC"/>
    <w:rsid w:val="00E21D18"/>
    <w:rsid w:val="00E21E2C"/>
    <w:rsid w:val="00E22E36"/>
    <w:rsid w:val="00E23CD1"/>
    <w:rsid w:val="00E24178"/>
    <w:rsid w:val="00E24F9B"/>
    <w:rsid w:val="00E256F2"/>
    <w:rsid w:val="00E30AA6"/>
    <w:rsid w:val="00E30E07"/>
    <w:rsid w:val="00E32F8D"/>
    <w:rsid w:val="00E33CBE"/>
    <w:rsid w:val="00E341A8"/>
    <w:rsid w:val="00E35166"/>
    <w:rsid w:val="00E36B58"/>
    <w:rsid w:val="00E41AE6"/>
    <w:rsid w:val="00E44F2A"/>
    <w:rsid w:val="00E45484"/>
    <w:rsid w:val="00E4575F"/>
    <w:rsid w:val="00E46D02"/>
    <w:rsid w:val="00E53DFA"/>
    <w:rsid w:val="00E55EB4"/>
    <w:rsid w:val="00E55F2B"/>
    <w:rsid w:val="00E560AA"/>
    <w:rsid w:val="00E60FEF"/>
    <w:rsid w:val="00E61B25"/>
    <w:rsid w:val="00E6264B"/>
    <w:rsid w:val="00E647A5"/>
    <w:rsid w:val="00E66180"/>
    <w:rsid w:val="00E7078F"/>
    <w:rsid w:val="00E71088"/>
    <w:rsid w:val="00E74CF6"/>
    <w:rsid w:val="00E80F51"/>
    <w:rsid w:val="00E8153D"/>
    <w:rsid w:val="00E8252C"/>
    <w:rsid w:val="00E83333"/>
    <w:rsid w:val="00E8408A"/>
    <w:rsid w:val="00E84642"/>
    <w:rsid w:val="00E92085"/>
    <w:rsid w:val="00E94219"/>
    <w:rsid w:val="00E942D8"/>
    <w:rsid w:val="00E95EC8"/>
    <w:rsid w:val="00EA10D1"/>
    <w:rsid w:val="00EA10F4"/>
    <w:rsid w:val="00EA27DD"/>
    <w:rsid w:val="00EA7B5F"/>
    <w:rsid w:val="00EB1622"/>
    <w:rsid w:val="00EB5D92"/>
    <w:rsid w:val="00EC0EF0"/>
    <w:rsid w:val="00EC44EF"/>
    <w:rsid w:val="00EC7CB8"/>
    <w:rsid w:val="00EC7CB9"/>
    <w:rsid w:val="00ED10B2"/>
    <w:rsid w:val="00ED18B7"/>
    <w:rsid w:val="00ED1DD6"/>
    <w:rsid w:val="00ED3AF3"/>
    <w:rsid w:val="00ED3DEB"/>
    <w:rsid w:val="00ED6B52"/>
    <w:rsid w:val="00EE0C81"/>
    <w:rsid w:val="00EE30FF"/>
    <w:rsid w:val="00EE3FF8"/>
    <w:rsid w:val="00EE562F"/>
    <w:rsid w:val="00EE6126"/>
    <w:rsid w:val="00EE6481"/>
    <w:rsid w:val="00EE72AE"/>
    <w:rsid w:val="00EF04B3"/>
    <w:rsid w:val="00EF220B"/>
    <w:rsid w:val="00EF3E97"/>
    <w:rsid w:val="00EF3FDC"/>
    <w:rsid w:val="00EF4226"/>
    <w:rsid w:val="00EF4AD4"/>
    <w:rsid w:val="00F01819"/>
    <w:rsid w:val="00F0232C"/>
    <w:rsid w:val="00F04DEB"/>
    <w:rsid w:val="00F0589D"/>
    <w:rsid w:val="00F06243"/>
    <w:rsid w:val="00F07A63"/>
    <w:rsid w:val="00F10386"/>
    <w:rsid w:val="00F13B91"/>
    <w:rsid w:val="00F14070"/>
    <w:rsid w:val="00F15B8E"/>
    <w:rsid w:val="00F210D2"/>
    <w:rsid w:val="00F22654"/>
    <w:rsid w:val="00F2312D"/>
    <w:rsid w:val="00F23BC3"/>
    <w:rsid w:val="00F25C0B"/>
    <w:rsid w:val="00F2699A"/>
    <w:rsid w:val="00F27077"/>
    <w:rsid w:val="00F3078D"/>
    <w:rsid w:val="00F30B80"/>
    <w:rsid w:val="00F30F72"/>
    <w:rsid w:val="00F320E2"/>
    <w:rsid w:val="00F33760"/>
    <w:rsid w:val="00F34F73"/>
    <w:rsid w:val="00F35237"/>
    <w:rsid w:val="00F36E31"/>
    <w:rsid w:val="00F40441"/>
    <w:rsid w:val="00F4084D"/>
    <w:rsid w:val="00F4182F"/>
    <w:rsid w:val="00F42ED4"/>
    <w:rsid w:val="00F43DAE"/>
    <w:rsid w:val="00F468CB"/>
    <w:rsid w:val="00F53A9D"/>
    <w:rsid w:val="00F53D0F"/>
    <w:rsid w:val="00F540E1"/>
    <w:rsid w:val="00F5534B"/>
    <w:rsid w:val="00F60E40"/>
    <w:rsid w:val="00F616DA"/>
    <w:rsid w:val="00F63AE7"/>
    <w:rsid w:val="00F6504E"/>
    <w:rsid w:val="00F67F14"/>
    <w:rsid w:val="00F75F22"/>
    <w:rsid w:val="00F769C3"/>
    <w:rsid w:val="00F82094"/>
    <w:rsid w:val="00F8282D"/>
    <w:rsid w:val="00F843E3"/>
    <w:rsid w:val="00F845F9"/>
    <w:rsid w:val="00F86937"/>
    <w:rsid w:val="00F86B52"/>
    <w:rsid w:val="00F87AF6"/>
    <w:rsid w:val="00F900AF"/>
    <w:rsid w:val="00F90670"/>
    <w:rsid w:val="00F9231C"/>
    <w:rsid w:val="00F9233A"/>
    <w:rsid w:val="00F93D27"/>
    <w:rsid w:val="00F93DC9"/>
    <w:rsid w:val="00F97544"/>
    <w:rsid w:val="00FA1080"/>
    <w:rsid w:val="00FA2B8B"/>
    <w:rsid w:val="00FA472B"/>
    <w:rsid w:val="00FA4963"/>
    <w:rsid w:val="00FA6E1D"/>
    <w:rsid w:val="00FB2E82"/>
    <w:rsid w:val="00FB5832"/>
    <w:rsid w:val="00FB617A"/>
    <w:rsid w:val="00FB68F0"/>
    <w:rsid w:val="00FB764E"/>
    <w:rsid w:val="00FB7707"/>
    <w:rsid w:val="00FC0772"/>
    <w:rsid w:val="00FC1D9F"/>
    <w:rsid w:val="00FC43C7"/>
    <w:rsid w:val="00FC445C"/>
    <w:rsid w:val="00FC4773"/>
    <w:rsid w:val="00FC494F"/>
    <w:rsid w:val="00FC4FE9"/>
    <w:rsid w:val="00FC5366"/>
    <w:rsid w:val="00FC595B"/>
    <w:rsid w:val="00FC6BA5"/>
    <w:rsid w:val="00FC7A23"/>
    <w:rsid w:val="00FD02D8"/>
    <w:rsid w:val="00FD0440"/>
    <w:rsid w:val="00FD05CC"/>
    <w:rsid w:val="00FD0D60"/>
    <w:rsid w:val="00FD0EE1"/>
    <w:rsid w:val="00FD1C20"/>
    <w:rsid w:val="00FD4875"/>
    <w:rsid w:val="00FD4FB9"/>
    <w:rsid w:val="00FE0BD8"/>
    <w:rsid w:val="00FE1F59"/>
    <w:rsid w:val="00FE2A45"/>
    <w:rsid w:val="00FF1422"/>
    <w:rsid w:val="00FF198A"/>
    <w:rsid w:val="00FF1ABF"/>
    <w:rsid w:val="00FF6D8E"/>
    <w:rsid w:val="06F09D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57303"/>
  <w15:docId w15:val="{D34445CB-9063-4B85-9111-29D37350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5B"/>
    <w:pPr>
      <w:jc w:val="both"/>
    </w:pPr>
  </w:style>
  <w:style w:type="paragraph" w:styleId="Titre1">
    <w:name w:val="heading 1"/>
    <w:basedOn w:val="Normal"/>
    <w:next w:val="Normal"/>
    <w:link w:val="Titre1Car"/>
    <w:uiPriority w:val="9"/>
    <w:qFormat/>
    <w:rsid w:val="001F2716"/>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73BB5"/>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60567D"/>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Titre3"/>
    <w:next w:val="Normal"/>
    <w:link w:val="Titre4Car"/>
    <w:uiPriority w:val="9"/>
    <w:unhideWhenUsed/>
    <w:qFormat/>
    <w:rsid w:val="00A32DBD"/>
    <w:pPr>
      <w:numPr>
        <w:ilvl w:val="3"/>
      </w:numPr>
      <w:outlineLvl w:val="3"/>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447A8"/>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1447A8"/>
    <w:rPr>
      <w:rFonts w:eastAsiaTheme="minorEastAsia"/>
      <w:sz w:val="22"/>
      <w:szCs w:val="22"/>
      <w:lang w:val="en-US" w:eastAsia="zh-CN"/>
    </w:rPr>
  </w:style>
  <w:style w:type="character" w:customStyle="1" w:styleId="Titre1Car">
    <w:name w:val="Titre 1 Car"/>
    <w:basedOn w:val="Policepardfaut"/>
    <w:link w:val="Titre1"/>
    <w:uiPriority w:val="9"/>
    <w:rsid w:val="001F2716"/>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1570D3"/>
    <w:pPr>
      <w:ind w:left="720"/>
      <w:contextualSpacing/>
    </w:pPr>
  </w:style>
  <w:style w:type="character" w:customStyle="1" w:styleId="Titre2Car">
    <w:name w:val="Titre 2 Car"/>
    <w:basedOn w:val="Policepardfaut"/>
    <w:link w:val="Titre2"/>
    <w:uiPriority w:val="9"/>
    <w:rsid w:val="00773BB5"/>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2F5EFE"/>
    <w:pPr>
      <w:tabs>
        <w:tab w:val="center" w:pos="4536"/>
        <w:tab w:val="right" w:pos="9072"/>
      </w:tabs>
    </w:pPr>
  </w:style>
  <w:style w:type="character" w:customStyle="1" w:styleId="En-tteCar">
    <w:name w:val="En-tête Car"/>
    <w:basedOn w:val="Policepardfaut"/>
    <w:link w:val="En-tte"/>
    <w:uiPriority w:val="99"/>
    <w:rsid w:val="002F5EFE"/>
  </w:style>
  <w:style w:type="paragraph" w:styleId="Pieddepage">
    <w:name w:val="footer"/>
    <w:basedOn w:val="Normal"/>
    <w:link w:val="PieddepageCar"/>
    <w:uiPriority w:val="99"/>
    <w:unhideWhenUsed/>
    <w:rsid w:val="002F5EFE"/>
    <w:pPr>
      <w:tabs>
        <w:tab w:val="center" w:pos="4536"/>
        <w:tab w:val="right" w:pos="9072"/>
      </w:tabs>
    </w:pPr>
  </w:style>
  <w:style w:type="character" w:customStyle="1" w:styleId="PieddepageCar">
    <w:name w:val="Pied de page Car"/>
    <w:basedOn w:val="Policepardfaut"/>
    <w:link w:val="Pieddepage"/>
    <w:uiPriority w:val="99"/>
    <w:rsid w:val="002F5EFE"/>
  </w:style>
  <w:style w:type="paragraph" w:styleId="En-ttedetabledesmatires">
    <w:name w:val="TOC Heading"/>
    <w:basedOn w:val="Titre1"/>
    <w:next w:val="Normal"/>
    <w:uiPriority w:val="39"/>
    <w:unhideWhenUsed/>
    <w:qFormat/>
    <w:rsid w:val="00B157EE"/>
    <w:pPr>
      <w:numPr>
        <w:numId w:val="0"/>
      </w:num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B157EE"/>
    <w:pPr>
      <w:spacing w:before="120"/>
    </w:pPr>
    <w:rPr>
      <w:b/>
      <w:bCs/>
      <w:i/>
      <w:iCs/>
    </w:rPr>
  </w:style>
  <w:style w:type="paragraph" w:styleId="TM2">
    <w:name w:val="toc 2"/>
    <w:basedOn w:val="Normal"/>
    <w:next w:val="Normal"/>
    <w:autoRedefine/>
    <w:uiPriority w:val="39"/>
    <w:unhideWhenUsed/>
    <w:rsid w:val="00B157EE"/>
    <w:pPr>
      <w:spacing w:before="120"/>
      <w:ind w:left="240"/>
    </w:pPr>
    <w:rPr>
      <w:b/>
      <w:bCs/>
      <w:sz w:val="22"/>
      <w:szCs w:val="22"/>
    </w:rPr>
  </w:style>
  <w:style w:type="character" w:styleId="Lienhypertexte">
    <w:name w:val="Hyperlink"/>
    <w:basedOn w:val="Policepardfaut"/>
    <w:uiPriority w:val="99"/>
    <w:unhideWhenUsed/>
    <w:rsid w:val="00B157EE"/>
    <w:rPr>
      <w:color w:val="0563C1" w:themeColor="hyperlink"/>
      <w:u w:val="single"/>
    </w:rPr>
  </w:style>
  <w:style w:type="paragraph" w:styleId="TM3">
    <w:name w:val="toc 3"/>
    <w:basedOn w:val="Normal"/>
    <w:next w:val="Normal"/>
    <w:autoRedefine/>
    <w:uiPriority w:val="39"/>
    <w:unhideWhenUsed/>
    <w:rsid w:val="00B157EE"/>
    <w:pPr>
      <w:ind w:left="480"/>
    </w:pPr>
    <w:rPr>
      <w:sz w:val="20"/>
      <w:szCs w:val="20"/>
    </w:rPr>
  </w:style>
  <w:style w:type="paragraph" w:styleId="TM4">
    <w:name w:val="toc 4"/>
    <w:basedOn w:val="Normal"/>
    <w:next w:val="Normal"/>
    <w:autoRedefine/>
    <w:uiPriority w:val="39"/>
    <w:semiHidden/>
    <w:unhideWhenUsed/>
    <w:rsid w:val="00B157EE"/>
    <w:pPr>
      <w:ind w:left="720"/>
    </w:pPr>
    <w:rPr>
      <w:sz w:val="20"/>
      <w:szCs w:val="20"/>
    </w:rPr>
  </w:style>
  <w:style w:type="paragraph" w:styleId="TM5">
    <w:name w:val="toc 5"/>
    <w:basedOn w:val="Normal"/>
    <w:next w:val="Normal"/>
    <w:autoRedefine/>
    <w:uiPriority w:val="39"/>
    <w:semiHidden/>
    <w:unhideWhenUsed/>
    <w:rsid w:val="00B157EE"/>
    <w:pPr>
      <w:ind w:left="960"/>
    </w:pPr>
    <w:rPr>
      <w:sz w:val="20"/>
      <w:szCs w:val="20"/>
    </w:rPr>
  </w:style>
  <w:style w:type="paragraph" w:styleId="TM6">
    <w:name w:val="toc 6"/>
    <w:basedOn w:val="Normal"/>
    <w:next w:val="Normal"/>
    <w:autoRedefine/>
    <w:uiPriority w:val="39"/>
    <w:semiHidden/>
    <w:unhideWhenUsed/>
    <w:rsid w:val="00B157EE"/>
    <w:pPr>
      <w:ind w:left="1200"/>
    </w:pPr>
    <w:rPr>
      <w:sz w:val="20"/>
      <w:szCs w:val="20"/>
    </w:rPr>
  </w:style>
  <w:style w:type="paragraph" w:styleId="TM7">
    <w:name w:val="toc 7"/>
    <w:basedOn w:val="Normal"/>
    <w:next w:val="Normal"/>
    <w:autoRedefine/>
    <w:uiPriority w:val="39"/>
    <w:semiHidden/>
    <w:unhideWhenUsed/>
    <w:rsid w:val="00B157EE"/>
    <w:pPr>
      <w:ind w:left="1440"/>
    </w:pPr>
    <w:rPr>
      <w:sz w:val="20"/>
      <w:szCs w:val="20"/>
    </w:rPr>
  </w:style>
  <w:style w:type="paragraph" w:styleId="TM8">
    <w:name w:val="toc 8"/>
    <w:basedOn w:val="Normal"/>
    <w:next w:val="Normal"/>
    <w:autoRedefine/>
    <w:uiPriority w:val="39"/>
    <w:semiHidden/>
    <w:unhideWhenUsed/>
    <w:rsid w:val="00B157EE"/>
    <w:pPr>
      <w:ind w:left="1680"/>
    </w:pPr>
    <w:rPr>
      <w:sz w:val="20"/>
      <w:szCs w:val="20"/>
    </w:rPr>
  </w:style>
  <w:style w:type="paragraph" w:styleId="TM9">
    <w:name w:val="toc 9"/>
    <w:basedOn w:val="Normal"/>
    <w:next w:val="Normal"/>
    <w:autoRedefine/>
    <w:uiPriority w:val="39"/>
    <w:semiHidden/>
    <w:unhideWhenUsed/>
    <w:rsid w:val="00B157EE"/>
    <w:pPr>
      <w:ind w:left="1920"/>
    </w:pPr>
    <w:rPr>
      <w:sz w:val="20"/>
      <w:szCs w:val="20"/>
    </w:rPr>
  </w:style>
  <w:style w:type="character" w:customStyle="1" w:styleId="Titre3Car">
    <w:name w:val="Titre 3 Car"/>
    <w:basedOn w:val="Policepardfaut"/>
    <w:link w:val="Titre3"/>
    <w:uiPriority w:val="9"/>
    <w:rsid w:val="0060567D"/>
    <w:rPr>
      <w:rFonts w:asciiTheme="majorHAnsi" w:eastAsiaTheme="majorEastAsia" w:hAnsiTheme="majorHAnsi" w:cstheme="majorBidi"/>
      <w:color w:val="1F3763" w:themeColor="accent1" w:themeShade="7F"/>
    </w:rPr>
  </w:style>
  <w:style w:type="table" w:styleId="Grilledutableau">
    <w:name w:val="Table Grid"/>
    <w:basedOn w:val="TableauNormal"/>
    <w:uiPriority w:val="39"/>
    <w:rsid w:val="00B65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11">
    <w:name w:val="Tableau Grille 1 Clair - Accentuation 11"/>
    <w:basedOn w:val="TableauNormal"/>
    <w:uiPriority w:val="46"/>
    <w:rsid w:val="00AB30A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auGrille4-Accentuation11">
    <w:name w:val="Tableau Grille 4 - Accentuation 11"/>
    <w:basedOn w:val="TableauNormal"/>
    <w:uiPriority w:val="49"/>
    <w:rsid w:val="00AB30A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ous-titre">
    <w:name w:val="Subtitle"/>
    <w:basedOn w:val="Normal"/>
    <w:next w:val="Normal"/>
    <w:link w:val="Sous-titreCar"/>
    <w:uiPriority w:val="11"/>
    <w:qFormat/>
    <w:rsid w:val="00D858F3"/>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D858F3"/>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9B5CC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9B5CC2"/>
    <w:rPr>
      <w:i/>
      <w:iCs/>
      <w:color w:val="404040" w:themeColor="text1" w:themeTint="BF"/>
    </w:rPr>
  </w:style>
  <w:style w:type="table" w:customStyle="1" w:styleId="TableauGrille4-Accentuation51">
    <w:name w:val="Tableau Grille 4 - Accentuation 51"/>
    <w:basedOn w:val="TableauNormal"/>
    <w:uiPriority w:val="49"/>
    <w:rsid w:val="005157D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Liste4-Accentuation11">
    <w:name w:val="Tableau Liste 4 - Accentuation 11"/>
    <w:basedOn w:val="TableauNormal"/>
    <w:uiPriority w:val="49"/>
    <w:rsid w:val="002A31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5Fonc-Accentuation51">
    <w:name w:val="Tableau Grille 5 Foncé - Accentuation 51"/>
    <w:basedOn w:val="TableauNormal"/>
    <w:uiPriority w:val="50"/>
    <w:rsid w:val="00CC27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eauListe4-Accentuation51">
    <w:name w:val="Tableau Liste 4 - Accentuation 51"/>
    <w:basedOn w:val="TableauNormal"/>
    <w:uiPriority w:val="49"/>
    <w:rsid w:val="00CC279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xtedebulles">
    <w:name w:val="Balloon Text"/>
    <w:basedOn w:val="Normal"/>
    <w:link w:val="TextedebullesCar"/>
    <w:uiPriority w:val="99"/>
    <w:semiHidden/>
    <w:unhideWhenUsed/>
    <w:rsid w:val="00C17FD8"/>
    <w:rPr>
      <w:rFonts w:ascii="Tahoma" w:hAnsi="Tahoma" w:cs="Tahoma"/>
      <w:sz w:val="16"/>
      <w:szCs w:val="16"/>
    </w:rPr>
  </w:style>
  <w:style w:type="character" w:customStyle="1" w:styleId="TextedebullesCar">
    <w:name w:val="Texte de bulles Car"/>
    <w:basedOn w:val="Policepardfaut"/>
    <w:link w:val="Textedebulles"/>
    <w:uiPriority w:val="99"/>
    <w:semiHidden/>
    <w:rsid w:val="00C17FD8"/>
    <w:rPr>
      <w:rFonts w:ascii="Tahoma" w:hAnsi="Tahoma" w:cs="Tahoma"/>
      <w:sz w:val="16"/>
      <w:szCs w:val="16"/>
    </w:rPr>
  </w:style>
  <w:style w:type="character" w:customStyle="1" w:styleId="Titre4Car">
    <w:name w:val="Titre 4 Car"/>
    <w:basedOn w:val="Policepardfaut"/>
    <w:link w:val="Titre4"/>
    <w:uiPriority w:val="9"/>
    <w:rsid w:val="00A32DBD"/>
    <w:rPr>
      <w:rFonts w:asciiTheme="majorHAnsi" w:eastAsiaTheme="majorEastAsia" w:hAnsiTheme="majorHAnsi" w:cstheme="majorBidi"/>
      <w:color w:val="1F3763" w:themeColor="accent1" w:themeShade="7F"/>
      <w:sz w:val="22"/>
    </w:rPr>
  </w:style>
  <w:style w:type="character" w:customStyle="1" w:styleId="Mentionnonrsolue1">
    <w:name w:val="Mention non résolue1"/>
    <w:basedOn w:val="Policepardfaut"/>
    <w:uiPriority w:val="99"/>
    <w:semiHidden/>
    <w:unhideWhenUsed/>
    <w:rsid w:val="00B9739C"/>
    <w:rPr>
      <w:color w:val="605E5C"/>
      <w:shd w:val="clear" w:color="auto" w:fill="E1DFDD"/>
    </w:rPr>
  </w:style>
  <w:style w:type="character" w:styleId="Marquedecommentaire">
    <w:name w:val="annotation reference"/>
    <w:basedOn w:val="Policepardfaut"/>
    <w:uiPriority w:val="99"/>
    <w:semiHidden/>
    <w:unhideWhenUsed/>
    <w:rsid w:val="00FE2A45"/>
    <w:rPr>
      <w:sz w:val="16"/>
      <w:szCs w:val="16"/>
    </w:rPr>
  </w:style>
  <w:style w:type="paragraph" w:styleId="Commentaire">
    <w:name w:val="annotation text"/>
    <w:basedOn w:val="Normal"/>
    <w:link w:val="CommentaireCar"/>
    <w:uiPriority w:val="99"/>
    <w:semiHidden/>
    <w:unhideWhenUsed/>
    <w:rsid w:val="00FE2A45"/>
    <w:rPr>
      <w:sz w:val="20"/>
      <w:szCs w:val="20"/>
    </w:rPr>
  </w:style>
  <w:style w:type="character" w:customStyle="1" w:styleId="CommentaireCar">
    <w:name w:val="Commentaire Car"/>
    <w:basedOn w:val="Policepardfaut"/>
    <w:link w:val="Commentaire"/>
    <w:uiPriority w:val="99"/>
    <w:semiHidden/>
    <w:rsid w:val="00FE2A45"/>
    <w:rPr>
      <w:sz w:val="20"/>
      <w:szCs w:val="20"/>
    </w:rPr>
  </w:style>
  <w:style w:type="paragraph" w:styleId="Objetducommentaire">
    <w:name w:val="annotation subject"/>
    <w:basedOn w:val="Commentaire"/>
    <w:next w:val="Commentaire"/>
    <w:link w:val="ObjetducommentaireCar"/>
    <w:uiPriority w:val="99"/>
    <w:semiHidden/>
    <w:unhideWhenUsed/>
    <w:rsid w:val="00FE2A45"/>
    <w:rPr>
      <w:b/>
      <w:bCs/>
    </w:rPr>
  </w:style>
  <w:style w:type="character" w:customStyle="1" w:styleId="ObjetducommentaireCar">
    <w:name w:val="Objet du commentaire Car"/>
    <w:basedOn w:val="CommentaireCar"/>
    <w:link w:val="Objetducommentaire"/>
    <w:uiPriority w:val="99"/>
    <w:semiHidden/>
    <w:rsid w:val="00FE2A45"/>
    <w:rPr>
      <w:b/>
      <w:bCs/>
      <w:sz w:val="20"/>
      <w:szCs w:val="20"/>
    </w:rPr>
  </w:style>
  <w:style w:type="table" w:styleId="TableauGrille4-Accentuation6">
    <w:name w:val="Grid Table 4 Accent 6"/>
    <w:basedOn w:val="TableauNormal"/>
    <w:uiPriority w:val="49"/>
    <w:rsid w:val="00D811C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simple5">
    <w:name w:val="Plain Table 5"/>
    <w:basedOn w:val="TableauNormal"/>
    <w:uiPriority w:val="45"/>
    <w:rsid w:val="00D811C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4-Accentuation5">
    <w:name w:val="Grid Table 4 Accent 5"/>
    <w:basedOn w:val="TableauNormal"/>
    <w:uiPriority w:val="49"/>
    <w:rsid w:val="00D811C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3-Accentuation6">
    <w:name w:val="Grid Table 3 Accent 6"/>
    <w:basedOn w:val="TableauNormal"/>
    <w:uiPriority w:val="48"/>
    <w:rsid w:val="00F320E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2-Accentuation1">
    <w:name w:val="Grid Table 2 Accent 1"/>
    <w:basedOn w:val="TableauNormal"/>
    <w:uiPriority w:val="47"/>
    <w:rsid w:val="004164C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re">
    <w:name w:val="Title"/>
    <w:basedOn w:val="Normal"/>
    <w:next w:val="Normal"/>
    <w:link w:val="TitreCar"/>
    <w:uiPriority w:val="10"/>
    <w:qFormat/>
    <w:rsid w:val="00787363"/>
    <w:pPr>
      <w:contextualSpacing/>
      <w:jc w:val="left"/>
    </w:pPr>
    <w:rPr>
      <w:rFonts w:asciiTheme="majorHAnsi" w:eastAsiaTheme="majorEastAsia" w:hAnsiTheme="majorHAnsi" w:cstheme="majorBidi"/>
      <w:spacing w:val="-10"/>
      <w:kern w:val="28"/>
      <w:sz w:val="56"/>
      <w:szCs w:val="56"/>
      <w:lang w:eastAsia="fr-FR"/>
    </w:rPr>
  </w:style>
  <w:style w:type="character" w:customStyle="1" w:styleId="TitreCar">
    <w:name w:val="Titre Car"/>
    <w:basedOn w:val="Policepardfaut"/>
    <w:link w:val="Titre"/>
    <w:uiPriority w:val="10"/>
    <w:rsid w:val="00787363"/>
    <w:rPr>
      <w:rFonts w:asciiTheme="majorHAnsi" w:eastAsiaTheme="majorEastAsia" w:hAnsiTheme="majorHAnsi" w:cstheme="majorBidi"/>
      <w:spacing w:val="-10"/>
      <w:kern w:val="28"/>
      <w:sz w:val="56"/>
      <w:szCs w:val="5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5062">
      <w:bodyDiv w:val="1"/>
      <w:marLeft w:val="0"/>
      <w:marRight w:val="0"/>
      <w:marTop w:val="0"/>
      <w:marBottom w:val="0"/>
      <w:divBdr>
        <w:top w:val="none" w:sz="0" w:space="0" w:color="auto"/>
        <w:left w:val="none" w:sz="0" w:space="0" w:color="auto"/>
        <w:bottom w:val="none" w:sz="0" w:space="0" w:color="auto"/>
        <w:right w:val="none" w:sz="0" w:space="0" w:color="auto"/>
      </w:divBdr>
    </w:div>
    <w:div w:id="49228109">
      <w:bodyDiv w:val="1"/>
      <w:marLeft w:val="0"/>
      <w:marRight w:val="0"/>
      <w:marTop w:val="0"/>
      <w:marBottom w:val="0"/>
      <w:divBdr>
        <w:top w:val="none" w:sz="0" w:space="0" w:color="auto"/>
        <w:left w:val="none" w:sz="0" w:space="0" w:color="auto"/>
        <w:bottom w:val="none" w:sz="0" w:space="0" w:color="auto"/>
        <w:right w:val="none" w:sz="0" w:space="0" w:color="auto"/>
      </w:divBdr>
    </w:div>
    <w:div w:id="162480396">
      <w:bodyDiv w:val="1"/>
      <w:marLeft w:val="0"/>
      <w:marRight w:val="0"/>
      <w:marTop w:val="0"/>
      <w:marBottom w:val="0"/>
      <w:divBdr>
        <w:top w:val="none" w:sz="0" w:space="0" w:color="auto"/>
        <w:left w:val="none" w:sz="0" w:space="0" w:color="auto"/>
        <w:bottom w:val="none" w:sz="0" w:space="0" w:color="auto"/>
        <w:right w:val="none" w:sz="0" w:space="0" w:color="auto"/>
      </w:divBdr>
    </w:div>
    <w:div w:id="251009440">
      <w:bodyDiv w:val="1"/>
      <w:marLeft w:val="0"/>
      <w:marRight w:val="0"/>
      <w:marTop w:val="0"/>
      <w:marBottom w:val="0"/>
      <w:divBdr>
        <w:top w:val="none" w:sz="0" w:space="0" w:color="auto"/>
        <w:left w:val="none" w:sz="0" w:space="0" w:color="auto"/>
        <w:bottom w:val="none" w:sz="0" w:space="0" w:color="auto"/>
        <w:right w:val="none" w:sz="0" w:space="0" w:color="auto"/>
      </w:divBdr>
    </w:div>
    <w:div w:id="385494147">
      <w:bodyDiv w:val="1"/>
      <w:marLeft w:val="0"/>
      <w:marRight w:val="0"/>
      <w:marTop w:val="0"/>
      <w:marBottom w:val="0"/>
      <w:divBdr>
        <w:top w:val="none" w:sz="0" w:space="0" w:color="auto"/>
        <w:left w:val="none" w:sz="0" w:space="0" w:color="auto"/>
        <w:bottom w:val="none" w:sz="0" w:space="0" w:color="auto"/>
        <w:right w:val="none" w:sz="0" w:space="0" w:color="auto"/>
      </w:divBdr>
    </w:div>
    <w:div w:id="391588217">
      <w:bodyDiv w:val="1"/>
      <w:marLeft w:val="0"/>
      <w:marRight w:val="0"/>
      <w:marTop w:val="0"/>
      <w:marBottom w:val="0"/>
      <w:divBdr>
        <w:top w:val="none" w:sz="0" w:space="0" w:color="auto"/>
        <w:left w:val="none" w:sz="0" w:space="0" w:color="auto"/>
        <w:bottom w:val="none" w:sz="0" w:space="0" w:color="auto"/>
        <w:right w:val="none" w:sz="0" w:space="0" w:color="auto"/>
      </w:divBdr>
      <w:divsChild>
        <w:div w:id="1002582097">
          <w:marLeft w:val="0"/>
          <w:marRight w:val="0"/>
          <w:marTop w:val="0"/>
          <w:marBottom w:val="0"/>
          <w:divBdr>
            <w:top w:val="none" w:sz="0" w:space="0" w:color="auto"/>
            <w:left w:val="none" w:sz="0" w:space="0" w:color="auto"/>
            <w:bottom w:val="none" w:sz="0" w:space="0" w:color="auto"/>
            <w:right w:val="none" w:sz="0" w:space="0" w:color="auto"/>
          </w:divBdr>
        </w:div>
      </w:divsChild>
    </w:div>
    <w:div w:id="396975495">
      <w:bodyDiv w:val="1"/>
      <w:marLeft w:val="0"/>
      <w:marRight w:val="0"/>
      <w:marTop w:val="0"/>
      <w:marBottom w:val="0"/>
      <w:divBdr>
        <w:top w:val="none" w:sz="0" w:space="0" w:color="auto"/>
        <w:left w:val="none" w:sz="0" w:space="0" w:color="auto"/>
        <w:bottom w:val="none" w:sz="0" w:space="0" w:color="auto"/>
        <w:right w:val="none" w:sz="0" w:space="0" w:color="auto"/>
      </w:divBdr>
    </w:div>
    <w:div w:id="464853240">
      <w:bodyDiv w:val="1"/>
      <w:marLeft w:val="0"/>
      <w:marRight w:val="0"/>
      <w:marTop w:val="0"/>
      <w:marBottom w:val="0"/>
      <w:divBdr>
        <w:top w:val="none" w:sz="0" w:space="0" w:color="auto"/>
        <w:left w:val="none" w:sz="0" w:space="0" w:color="auto"/>
        <w:bottom w:val="none" w:sz="0" w:space="0" w:color="auto"/>
        <w:right w:val="none" w:sz="0" w:space="0" w:color="auto"/>
      </w:divBdr>
    </w:div>
    <w:div w:id="538787154">
      <w:bodyDiv w:val="1"/>
      <w:marLeft w:val="0"/>
      <w:marRight w:val="0"/>
      <w:marTop w:val="0"/>
      <w:marBottom w:val="0"/>
      <w:divBdr>
        <w:top w:val="none" w:sz="0" w:space="0" w:color="auto"/>
        <w:left w:val="none" w:sz="0" w:space="0" w:color="auto"/>
        <w:bottom w:val="none" w:sz="0" w:space="0" w:color="auto"/>
        <w:right w:val="none" w:sz="0" w:space="0" w:color="auto"/>
      </w:divBdr>
    </w:div>
    <w:div w:id="679428774">
      <w:bodyDiv w:val="1"/>
      <w:marLeft w:val="0"/>
      <w:marRight w:val="0"/>
      <w:marTop w:val="0"/>
      <w:marBottom w:val="0"/>
      <w:divBdr>
        <w:top w:val="none" w:sz="0" w:space="0" w:color="auto"/>
        <w:left w:val="none" w:sz="0" w:space="0" w:color="auto"/>
        <w:bottom w:val="none" w:sz="0" w:space="0" w:color="auto"/>
        <w:right w:val="none" w:sz="0" w:space="0" w:color="auto"/>
      </w:divBdr>
      <w:divsChild>
        <w:div w:id="531453217">
          <w:marLeft w:val="547"/>
          <w:marRight w:val="0"/>
          <w:marTop w:val="0"/>
          <w:marBottom w:val="0"/>
          <w:divBdr>
            <w:top w:val="none" w:sz="0" w:space="0" w:color="auto"/>
            <w:left w:val="none" w:sz="0" w:space="0" w:color="auto"/>
            <w:bottom w:val="none" w:sz="0" w:space="0" w:color="auto"/>
            <w:right w:val="none" w:sz="0" w:space="0" w:color="auto"/>
          </w:divBdr>
        </w:div>
        <w:div w:id="1691025456">
          <w:marLeft w:val="1166"/>
          <w:marRight w:val="0"/>
          <w:marTop w:val="0"/>
          <w:marBottom w:val="0"/>
          <w:divBdr>
            <w:top w:val="none" w:sz="0" w:space="0" w:color="auto"/>
            <w:left w:val="none" w:sz="0" w:space="0" w:color="auto"/>
            <w:bottom w:val="none" w:sz="0" w:space="0" w:color="auto"/>
            <w:right w:val="none" w:sz="0" w:space="0" w:color="auto"/>
          </w:divBdr>
        </w:div>
        <w:div w:id="1928684064">
          <w:marLeft w:val="1166"/>
          <w:marRight w:val="0"/>
          <w:marTop w:val="0"/>
          <w:marBottom w:val="0"/>
          <w:divBdr>
            <w:top w:val="none" w:sz="0" w:space="0" w:color="auto"/>
            <w:left w:val="none" w:sz="0" w:space="0" w:color="auto"/>
            <w:bottom w:val="none" w:sz="0" w:space="0" w:color="auto"/>
            <w:right w:val="none" w:sz="0" w:space="0" w:color="auto"/>
          </w:divBdr>
        </w:div>
        <w:div w:id="281960769">
          <w:marLeft w:val="1166"/>
          <w:marRight w:val="0"/>
          <w:marTop w:val="0"/>
          <w:marBottom w:val="0"/>
          <w:divBdr>
            <w:top w:val="none" w:sz="0" w:space="0" w:color="auto"/>
            <w:left w:val="none" w:sz="0" w:space="0" w:color="auto"/>
            <w:bottom w:val="none" w:sz="0" w:space="0" w:color="auto"/>
            <w:right w:val="none" w:sz="0" w:space="0" w:color="auto"/>
          </w:divBdr>
        </w:div>
      </w:divsChild>
    </w:div>
    <w:div w:id="806894498">
      <w:bodyDiv w:val="1"/>
      <w:marLeft w:val="0"/>
      <w:marRight w:val="0"/>
      <w:marTop w:val="0"/>
      <w:marBottom w:val="0"/>
      <w:divBdr>
        <w:top w:val="none" w:sz="0" w:space="0" w:color="auto"/>
        <w:left w:val="none" w:sz="0" w:space="0" w:color="auto"/>
        <w:bottom w:val="none" w:sz="0" w:space="0" w:color="auto"/>
        <w:right w:val="none" w:sz="0" w:space="0" w:color="auto"/>
      </w:divBdr>
    </w:div>
    <w:div w:id="811603528">
      <w:bodyDiv w:val="1"/>
      <w:marLeft w:val="0"/>
      <w:marRight w:val="0"/>
      <w:marTop w:val="0"/>
      <w:marBottom w:val="0"/>
      <w:divBdr>
        <w:top w:val="none" w:sz="0" w:space="0" w:color="auto"/>
        <w:left w:val="none" w:sz="0" w:space="0" w:color="auto"/>
        <w:bottom w:val="none" w:sz="0" w:space="0" w:color="auto"/>
        <w:right w:val="none" w:sz="0" w:space="0" w:color="auto"/>
      </w:divBdr>
    </w:div>
    <w:div w:id="1019695506">
      <w:bodyDiv w:val="1"/>
      <w:marLeft w:val="0"/>
      <w:marRight w:val="0"/>
      <w:marTop w:val="0"/>
      <w:marBottom w:val="0"/>
      <w:divBdr>
        <w:top w:val="none" w:sz="0" w:space="0" w:color="auto"/>
        <w:left w:val="none" w:sz="0" w:space="0" w:color="auto"/>
        <w:bottom w:val="none" w:sz="0" w:space="0" w:color="auto"/>
        <w:right w:val="none" w:sz="0" w:space="0" w:color="auto"/>
      </w:divBdr>
    </w:div>
    <w:div w:id="1027563303">
      <w:bodyDiv w:val="1"/>
      <w:marLeft w:val="0"/>
      <w:marRight w:val="0"/>
      <w:marTop w:val="0"/>
      <w:marBottom w:val="0"/>
      <w:divBdr>
        <w:top w:val="none" w:sz="0" w:space="0" w:color="auto"/>
        <w:left w:val="none" w:sz="0" w:space="0" w:color="auto"/>
        <w:bottom w:val="none" w:sz="0" w:space="0" w:color="auto"/>
        <w:right w:val="none" w:sz="0" w:space="0" w:color="auto"/>
      </w:divBdr>
      <w:divsChild>
        <w:div w:id="324667743">
          <w:marLeft w:val="547"/>
          <w:marRight w:val="0"/>
          <w:marTop w:val="0"/>
          <w:marBottom w:val="0"/>
          <w:divBdr>
            <w:top w:val="none" w:sz="0" w:space="0" w:color="auto"/>
            <w:left w:val="none" w:sz="0" w:space="0" w:color="auto"/>
            <w:bottom w:val="none" w:sz="0" w:space="0" w:color="auto"/>
            <w:right w:val="none" w:sz="0" w:space="0" w:color="auto"/>
          </w:divBdr>
        </w:div>
        <w:div w:id="79910959">
          <w:marLeft w:val="1166"/>
          <w:marRight w:val="0"/>
          <w:marTop w:val="0"/>
          <w:marBottom w:val="0"/>
          <w:divBdr>
            <w:top w:val="none" w:sz="0" w:space="0" w:color="auto"/>
            <w:left w:val="none" w:sz="0" w:space="0" w:color="auto"/>
            <w:bottom w:val="none" w:sz="0" w:space="0" w:color="auto"/>
            <w:right w:val="none" w:sz="0" w:space="0" w:color="auto"/>
          </w:divBdr>
        </w:div>
        <w:div w:id="1214007102">
          <w:marLeft w:val="1166"/>
          <w:marRight w:val="0"/>
          <w:marTop w:val="0"/>
          <w:marBottom w:val="0"/>
          <w:divBdr>
            <w:top w:val="none" w:sz="0" w:space="0" w:color="auto"/>
            <w:left w:val="none" w:sz="0" w:space="0" w:color="auto"/>
            <w:bottom w:val="none" w:sz="0" w:space="0" w:color="auto"/>
            <w:right w:val="none" w:sz="0" w:space="0" w:color="auto"/>
          </w:divBdr>
        </w:div>
        <w:div w:id="1398433889">
          <w:marLeft w:val="1166"/>
          <w:marRight w:val="0"/>
          <w:marTop w:val="0"/>
          <w:marBottom w:val="0"/>
          <w:divBdr>
            <w:top w:val="none" w:sz="0" w:space="0" w:color="auto"/>
            <w:left w:val="none" w:sz="0" w:space="0" w:color="auto"/>
            <w:bottom w:val="none" w:sz="0" w:space="0" w:color="auto"/>
            <w:right w:val="none" w:sz="0" w:space="0" w:color="auto"/>
          </w:divBdr>
        </w:div>
        <w:div w:id="1810974060">
          <w:marLeft w:val="1166"/>
          <w:marRight w:val="0"/>
          <w:marTop w:val="0"/>
          <w:marBottom w:val="0"/>
          <w:divBdr>
            <w:top w:val="none" w:sz="0" w:space="0" w:color="auto"/>
            <w:left w:val="none" w:sz="0" w:space="0" w:color="auto"/>
            <w:bottom w:val="none" w:sz="0" w:space="0" w:color="auto"/>
            <w:right w:val="none" w:sz="0" w:space="0" w:color="auto"/>
          </w:divBdr>
        </w:div>
        <w:div w:id="106434220">
          <w:marLeft w:val="1166"/>
          <w:marRight w:val="0"/>
          <w:marTop w:val="0"/>
          <w:marBottom w:val="0"/>
          <w:divBdr>
            <w:top w:val="none" w:sz="0" w:space="0" w:color="auto"/>
            <w:left w:val="none" w:sz="0" w:space="0" w:color="auto"/>
            <w:bottom w:val="none" w:sz="0" w:space="0" w:color="auto"/>
            <w:right w:val="none" w:sz="0" w:space="0" w:color="auto"/>
          </w:divBdr>
        </w:div>
        <w:div w:id="1356732619">
          <w:marLeft w:val="1166"/>
          <w:marRight w:val="0"/>
          <w:marTop w:val="0"/>
          <w:marBottom w:val="0"/>
          <w:divBdr>
            <w:top w:val="none" w:sz="0" w:space="0" w:color="auto"/>
            <w:left w:val="none" w:sz="0" w:space="0" w:color="auto"/>
            <w:bottom w:val="none" w:sz="0" w:space="0" w:color="auto"/>
            <w:right w:val="none" w:sz="0" w:space="0" w:color="auto"/>
          </w:divBdr>
        </w:div>
        <w:div w:id="482163574">
          <w:marLeft w:val="1166"/>
          <w:marRight w:val="0"/>
          <w:marTop w:val="0"/>
          <w:marBottom w:val="0"/>
          <w:divBdr>
            <w:top w:val="none" w:sz="0" w:space="0" w:color="auto"/>
            <w:left w:val="none" w:sz="0" w:space="0" w:color="auto"/>
            <w:bottom w:val="none" w:sz="0" w:space="0" w:color="auto"/>
            <w:right w:val="none" w:sz="0" w:space="0" w:color="auto"/>
          </w:divBdr>
        </w:div>
        <w:div w:id="612638897">
          <w:marLeft w:val="1166"/>
          <w:marRight w:val="0"/>
          <w:marTop w:val="0"/>
          <w:marBottom w:val="0"/>
          <w:divBdr>
            <w:top w:val="none" w:sz="0" w:space="0" w:color="auto"/>
            <w:left w:val="none" w:sz="0" w:space="0" w:color="auto"/>
            <w:bottom w:val="none" w:sz="0" w:space="0" w:color="auto"/>
            <w:right w:val="none" w:sz="0" w:space="0" w:color="auto"/>
          </w:divBdr>
        </w:div>
      </w:divsChild>
    </w:div>
    <w:div w:id="1069617711">
      <w:bodyDiv w:val="1"/>
      <w:marLeft w:val="0"/>
      <w:marRight w:val="0"/>
      <w:marTop w:val="0"/>
      <w:marBottom w:val="0"/>
      <w:divBdr>
        <w:top w:val="none" w:sz="0" w:space="0" w:color="auto"/>
        <w:left w:val="none" w:sz="0" w:space="0" w:color="auto"/>
        <w:bottom w:val="none" w:sz="0" w:space="0" w:color="auto"/>
        <w:right w:val="none" w:sz="0" w:space="0" w:color="auto"/>
      </w:divBdr>
      <w:divsChild>
        <w:div w:id="106052191">
          <w:marLeft w:val="547"/>
          <w:marRight w:val="0"/>
          <w:marTop w:val="0"/>
          <w:marBottom w:val="0"/>
          <w:divBdr>
            <w:top w:val="none" w:sz="0" w:space="0" w:color="auto"/>
            <w:left w:val="none" w:sz="0" w:space="0" w:color="auto"/>
            <w:bottom w:val="none" w:sz="0" w:space="0" w:color="auto"/>
            <w:right w:val="none" w:sz="0" w:space="0" w:color="auto"/>
          </w:divBdr>
        </w:div>
        <w:div w:id="2052917068">
          <w:marLeft w:val="1166"/>
          <w:marRight w:val="0"/>
          <w:marTop w:val="0"/>
          <w:marBottom w:val="0"/>
          <w:divBdr>
            <w:top w:val="none" w:sz="0" w:space="0" w:color="auto"/>
            <w:left w:val="none" w:sz="0" w:space="0" w:color="auto"/>
            <w:bottom w:val="none" w:sz="0" w:space="0" w:color="auto"/>
            <w:right w:val="none" w:sz="0" w:space="0" w:color="auto"/>
          </w:divBdr>
        </w:div>
        <w:div w:id="577374123">
          <w:marLeft w:val="1166"/>
          <w:marRight w:val="0"/>
          <w:marTop w:val="0"/>
          <w:marBottom w:val="0"/>
          <w:divBdr>
            <w:top w:val="none" w:sz="0" w:space="0" w:color="auto"/>
            <w:left w:val="none" w:sz="0" w:space="0" w:color="auto"/>
            <w:bottom w:val="none" w:sz="0" w:space="0" w:color="auto"/>
            <w:right w:val="none" w:sz="0" w:space="0" w:color="auto"/>
          </w:divBdr>
        </w:div>
      </w:divsChild>
    </w:div>
    <w:div w:id="1081171373">
      <w:bodyDiv w:val="1"/>
      <w:marLeft w:val="0"/>
      <w:marRight w:val="0"/>
      <w:marTop w:val="0"/>
      <w:marBottom w:val="0"/>
      <w:divBdr>
        <w:top w:val="none" w:sz="0" w:space="0" w:color="auto"/>
        <w:left w:val="none" w:sz="0" w:space="0" w:color="auto"/>
        <w:bottom w:val="none" w:sz="0" w:space="0" w:color="auto"/>
        <w:right w:val="none" w:sz="0" w:space="0" w:color="auto"/>
      </w:divBdr>
    </w:div>
    <w:div w:id="1164710113">
      <w:bodyDiv w:val="1"/>
      <w:marLeft w:val="0"/>
      <w:marRight w:val="0"/>
      <w:marTop w:val="0"/>
      <w:marBottom w:val="0"/>
      <w:divBdr>
        <w:top w:val="none" w:sz="0" w:space="0" w:color="auto"/>
        <w:left w:val="none" w:sz="0" w:space="0" w:color="auto"/>
        <w:bottom w:val="none" w:sz="0" w:space="0" w:color="auto"/>
        <w:right w:val="none" w:sz="0" w:space="0" w:color="auto"/>
      </w:divBdr>
    </w:div>
    <w:div w:id="1197739461">
      <w:bodyDiv w:val="1"/>
      <w:marLeft w:val="0"/>
      <w:marRight w:val="0"/>
      <w:marTop w:val="0"/>
      <w:marBottom w:val="0"/>
      <w:divBdr>
        <w:top w:val="none" w:sz="0" w:space="0" w:color="auto"/>
        <w:left w:val="none" w:sz="0" w:space="0" w:color="auto"/>
        <w:bottom w:val="none" w:sz="0" w:space="0" w:color="auto"/>
        <w:right w:val="none" w:sz="0" w:space="0" w:color="auto"/>
      </w:divBdr>
    </w:div>
    <w:div w:id="1241721599">
      <w:bodyDiv w:val="1"/>
      <w:marLeft w:val="0"/>
      <w:marRight w:val="0"/>
      <w:marTop w:val="0"/>
      <w:marBottom w:val="0"/>
      <w:divBdr>
        <w:top w:val="none" w:sz="0" w:space="0" w:color="auto"/>
        <w:left w:val="none" w:sz="0" w:space="0" w:color="auto"/>
        <w:bottom w:val="none" w:sz="0" w:space="0" w:color="auto"/>
        <w:right w:val="none" w:sz="0" w:space="0" w:color="auto"/>
      </w:divBdr>
      <w:divsChild>
        <w:div w:id="1664972737">
          <w:marLeft w:val="0"/>
          <w:marRight w:val="0"/>
          <w:marTop w:val="450"/>
          <w:marBottom w:val="450"/>
          <w:divBdr>
            <w:top w:val="none" w:sz="0" w:space="0" w:color="auto"/>
            <w:left w:val="none" w:sz="0" w:space="0" w:color="auto"/>
            <w:bottom w:val="none" w:sz="0" w:space="0" w:color="auto"/>
            <w:right w:val="none" w:sz="0" w:space="0" w:color="auto"/>
          </w:divBdr>
        </w:div>
      </w:divsChild>
    </w:div>
    <w:div w:id="1289704418">
      <w:bodyDiv w:val="1"/>
      <w:marLeft w:val="0"/>
      <w:marRight w:val="0"/>
      <w:marTop w:val="0"/>
      <w:marBottom w:val="0"/>
      <w:divBdr>
        <w:top w:val="none" w:sz="0" w:space="0" w:color="auto"/>
        <w:left w:val="none" w:sz="0" w:space="0" w:color="auto"/>
        <w:bottom w:val="none" w:sz="0" w:space="0" w:color="auto"/>
        <w:right w:val="none" w:sz="0" w:space="0" w:color="auto"/>
      </w:divBdr>
    </w:div>
    <w:div w:id="1337148190">
      <w:bodyDiv w:val="1"/>
      <w:marLeft w:val="0"/>
      <w:marRight w:val="0"/>
      <w:marTop w:val="0"/>
      <w:marBottom w:val="0"/>
      <w:divBdr>
        <w:top w:val="none" w:sz="0" w:space="0" w:color="auto"/>
        <w:left w:val="none" w:sz="0" w:space="0" w:color="auto"/>
        <w:bottom w:val="none" w:sz="0" w:space="0" w:color="auto"/>
        <w:right w:val="none" w:sz="0" w:space="0" w:color="auto"/>
      </w:divBdr>
    </w:div>
    <w:div w:id="1411926055">
      <w:bodyDiv w:val="1"/>
      <w:marLeft w:val="0"/>
      <w:marRight w:val="0"/>
      <w:marTop w:val="0"/>
      <w:marBottom w:val="0"/>
      <w:divBdr>
        <w:top w:val="none" w:sz="0" w:space="0" w:color="auto"/>
        <w:left w:val="none" w:sz="0" w:space="0" w:color="auto"/>
        <w:bottom w:val="none" w:sz="0" w:space="0" w:color="auto"/>
        <w:right w:val="none" w:sz="0" w:space="0" w:color="auto"/>
      </w:divBdr>
    </w:div>
    <w:div w:id="1467434624">
      <w:bodyDiv w:val="1"/>
      <w:marLeft w:val="0"/>
      <w:marRight w:val="0"/>
      <w:marTop w:val="0"/>
      <w:marBottom w:val="0"/>
      <w:divBdr>
        <w:top w:val="none" w:sz="0" w:space="0" w:color="auto"/>
        <w:left w:val="none" w:sz="0" w:space="0" w:color="auto"/>
        <w:bottom w:val="none" w:sz="0" w:space="0" w:color="auto"/>
        <w:right w:val="none" w:sz="0" w:space="0" w:color="auto"/>
      </w:divBdr>
    </w:div>
    <w:div w:id="1494489159">
      <w:bodyDiv w:val="1"/>
      <w:marLeft w:val="0"/>
      <w:marRight w:val="0"/>
      <w:marTop w:val="0"/>
      <w:marBottom w:val="0"/>
      <w:divBdr>
        <w:top w:val="none" w:sz="0" w:space="0" w:color="auto"/>
        <w:left w:val="none" w:sz="0" w:space="0" w:color="auto"/>
        <w:bottom w:val="none" w:sz="0" w:space="0" w:color="auto"/>
        <w:right w:val="none" w:sz="0" w:space="0" w:color="auto"/>
      </w:divBdr>
    </w:div>
    <w:div w:id="1510752993">
      <w:bodyDiv w:val="1"/>
      <w:marLeft w:val="0"/>
      <w:marRight w:val="0"/>
      <w:marTop w:val="0"/>
      <w:marBottom w:val="0"/>
      <w:divBdr>
        <w:top w:val="none" w:sz="0" w:space="0" w:color="auto"/>
        <w:left w:val="none" w:sz="0" w:space="0" w:color="auto"/>
        <w:bottom w:val="none" w:sz="0" w:space="0" w:color="auto"/>
        <w:right w:val="none" w:sz="0" w:space="0" w:color="auto"/>
      </w:divBdr>
    </w:div>
    <w:div w:id="1537740452">
      <w:bodyDiv w:val="1"/>
      <w:marLeft w:val="0"/>
      <w:marRight w:val="0"/>
      <w:marTop w:val="0"/>
      <w:marBottom w:val="0"/>
      <w:divBdr>
        <w:top w:val="none" w:sz="0" w:space="0" w:color="auto"/>
        <w:left w:val="none" w:sz="0" w:space="0" w:color="auto"/>
        <w:bottom w:val="none" w:sz="0" w:space="0" w:color="auto"/>
        <w:right w:val="none" w:sz="0" w:space="0" w:color="auto"/>
      </w:divBdr>
    </w:div>
    <w:div w:id="1786730662">
      <w:bodyDiv w:val="1"/>
      <w:marLeft w:val="0"/>
      <w:marRight w:val="0"/>
      <w:marTop w:val="0"/>
      <w:marBottom w:val="0"/>
      <w:divBdr>
        <w:top w:val="none" w:sz="0" w:space="0" w:color="auto"/>
        <w:left w:val="none" w:sz="0" w:space="0" w:color="auto"/>
        <w:bottom w:val="none" w:sz="0" w:space="0" w:color="auto"/>
        <w:right w:val="none" w:sz="0" w:space="0" w:color="auto"/>
      </w:divBdr>
      <w:divsChild>
        <w:div w:id="589779233">
          <w:marLeft w:val="547"/>
          <w:marRight w:val="0"/>
          <w:marTop w:val="0"/>
          <w:marBottom w:val="0"/>
          <w:divBdr>
            <w:top w:val="none" w:sz="0" w:space="0" w:color="auto"/>
            <w:left w:val="none" w:sz="0" w:space="0" w:color="auto"/>
            <w:bottom w:val="none" w:sz="0" w:space="0" w:color="auto"/>
            <w:right w:val="none" w:sz="0" w:space="0" w:color="auto"/>
          </w:divBdr>
        </w:div>
        <w:div w:id="1036665290">
          <w:marLeft w:val="1166"/>
          <w:marRight w:val="0"/>
          <w:marTop w:val="0"/>
          <w:marBottom w:val="0"/>
          <w:divBdr>
            <w:top w:val="none" w:sz="0" w:space="0" w:color="auto"/>
            <w:left w:val="none" w:sz="0" w:space="0" w:color="auto"/>
            <w:bottom w:val="none" w:sz="0" w:space="0" w:color="auto"/>
            <w:right w:val="none" w:sz="0" w:space="0" w:color="auto"/>
          </w:divBdr>
        </w:div>
        <w:div w:id="468859247">
          <w:marLeft w:val="1166"/>
          <w:marRight w:val="0"/>
          <w:marTop w:val="0"/>
          <w:marBottom w:val="0"/>
          <w:divBdr>
            <w:top w:val="none" w:sz="0" w:space="0" w:color="auto"/>
            <w:left w:val="none" w:sz="0" w:space="0" w:color="auto"/>
            <w:bottom w:val="none" w:sz="0" w:space="0" w:color="auto"/>
            <w:right w:val="none" w:sz="0" w:space="0" w:color="auto"/>
          </w:divBdr>
        </w:div>
        <w:div w:id="1557230973">
          <w:marLeft w:val="1166"/>
          <w:marRight w:val="0"/>
          <w:marTop w:val="0"/>
          <w:marBottom w:val="0"/>
          <w:divBdr>
            <w:top w:val="none" w:sz="0" w:space="0" w:color="auto"/>
            <w:left w:val="none" w:sz="0" w:space="0" w:color="auto"/>
            <w:bottom w:val="none" w:sz="0" w:space="0" w:color="auto"/>
            <w:right w:val="none" w:sz="0" w:space="0" w:color="auto"/>
          </w:divBdr>
        </w:div>
      </w:divsChild>
    </w:div>
    <w:div w:id="195867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7CDD7F-CAC9-4941-BF7D-055CD342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1168</Words>
  <Characters>6430</Characters>
  <Application>Microsoft Office Word</Application>
  <DocSecurity>0</DocSecurity>
  <Lines>53</Lines>
  <Paragraphs>15</Paragraphs>
  <ScaleCrop>false</ScaleCrop>
  <Company>CSG SI - https://www.dirigeantsdecideurs.fr/</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systÈme de veille technique et rÉglementaire</dc:title>
  <dc:subject>Client</dc:subject>
  <dc:creator>Stéphane ATLANI</dc:creator>
  <cp:lastModifiedBy>Stéphane Atlani</cp:lastModifiedBy>
  <cp:revision>774</cp:revision>
  <cp:lastPrinted>2021-03-30T05:02:00Z</cp:lastPrinted>
  <dcterms:created xsi:type="dcterms:W3CDTF">2020-06-20T08:53:00Z</dcterms:created>
  <dcterms:modified xsi:type="dcterms:W3CDTF">2024-03-03T16:20:00Z</dcterms:modified>
</cp:coreProperties>
</file>